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A02C" w14:textId="77777777" w:rsidR="00D7338B" w:rsidRPr="009A1BA4" w:rsidRDefault="00D7338B" w:rsidP="009A1BA4">
      <w:pPr>
        <w:spacing w:after="0"/>
        <w:ind w:left="6373" w:firstLine="709"/>
        <w:rPr>
          <w:rFonts w:ascii="Times New Roman" w:hAnsi="Times New Roman"/>
          <w:sz w:val="20"/>
        </w:rPr>
      </w:pPr>
      <w:r w:rsidRPr="009A1BA4">
        <w:rPr>
          <w:rFonts w:ascii="Times New Roman" w:hAnsi="Times New Roman"/>
          <w:sz w:val="20"/>
        </w:rPr>
        <w:t>Al Dirigente Scolastico</w:t>
      </w:r>
    </w:p>
    <w:p w14:paraId="1F33A648" w14:textId="77777777" w:rsidR="00D7338B" w:rsidRPr="009A1BA4" w:rsidRDefault="00D7338B" w:rsidP="009A1BA4">
      <w:pPr>
        <w:spacing w:after="0"/>
        <w:ind w:left="6373" w:firstLine="709"/>
        <w:rPr>
          <w:rFonts w:ascii="Times New Roman" w:hAnsi="Times New Roman"/>
          <w:sz w:val="20"/>
        </w:rPr>
      </w:pPr>
      <w:r w:rsidRPr="009A1BA4">
        <w:rPr>
          <w:rFonts w:ascii="Times New Roman" w:hAnsi="Times New Roman"/>
          <w:sz w:val="20"/>
        </w:rPr>
        <w:t xml:space="preserve">Dell’I.C. “5° </w:t>
      </w:r>
      <w:proofErr w:type="spellStart"/>
      <w:proofErr w:type="gramStart"/>
      <w:r w:rsidRPr="009A1BA4">
        <w:rPr>
          <w:rFonts w:ascii="Times New Roman" w:hAnsi="Times New Roman"/>
          <w:sz w:val="20"/>
        </w:rPr>
        <w:t>K.Wojtyla</w:t>
      </w:r>
      <w:proofErr w:type="spellEnd"/>
      <w:proofErr w:type="gramEnd"/>
      <w:r w:rsidRPr="009A1BA4">
        <w:rPr>
          <w:rFonts w:ascii="Times New Roman" w:hAnsi="Times New Roman"/>
          <w:sz w:val="20"/>
        </w:rPr>
        <w:t>”</w:t>
      </w:r>
    </w:p>
    <w:p w14:paraId="1B7EDA05" w14:textId="77777777" w:rsidR="006E21AA" w:rsidRPr="009A1BA4" w:rsidRDefault="006E21AA" w:rsidP="006E21AA">
      <w:pPr>
        <w:spacing w:after="0"/>
        <w:jc w:val="center"/>
        <w:rPr>
          <w:rFonts w:ascii="Times New Roman" w:hAnsi="Times New Roman"/>
          <w:sz w:val="20"/>
        </w:rPr>
      </w:pPr>
      <w:r w:rsidRPr="009A1BA4">
        <w:rPr>
          <w:rFonts w:ascii="Times New Roman" w:hAnsi="Times New Roman"/>
          <w:sz w:val="20"/>
        </w:rPr>
        <w:t>DICHIARAZIONE PERSONALE</w:t>
      </w:r>
    </w:p>
    <w:p w14:paraId="6C7EBEB1" w14:textId="77777777" w:rsidR="00D7338B" w:rsidRPr="009A1BA4" w:rsidRDefault="00D7338B" w:rsidP="006E21AA">
      <w:pPr>
        <w:spacing w:after="0"/>
        <w:jc w:val="center"/>
        <w:rPr>
          <w:rFonts w:ascii="Times New Roman" w:hAnsi="Times New Roman"/>
          <w:sz w:val="20"/>
        </w:rPr>
      </w:pPr>
      <w:r w:rsidRPr="009A1BA4">
        <w:rPr>
          <w:rFonts w:ascii="Times New Roman" w:hAnsi="Times New Roman"/>
          <w:sz w:val="20"/>
        </w:rPr>
        <w:t xml:space="preserve">SISTEMA DELLE </w:t>
      </w:r>
      <w:r w:rsidR="006E21AA" w:rsidRPr="009A1BA4">
        <w:rPr>
          <w:rFonts w:ascii="Times New Roman" w:hAnsi="Times New Roman"/>
          <w:sz w:val="20"/>
        </w:rPr>
        <w:t>PRECEDENZE ED ESCLUSIONE DALLA GRADUATORIA INTERNA D’ISTITUTO</w:t>
      </w:r>
    </w:p>
    <w:tbl>
      <w:tblPr>
        <w:tblStyle w:val="Grigliatabella"/>
        <w:tblW w:w="0" w:type="auto"/>
        <w:tblLook w:val="04A0" w:firstRow="1" w:lastRow="0" w:firstColumn="1" w:lastColumn="0" w:noHBand="0" w:noVBand="1"/>
      </w:tblPr>
      <w:tblGrid>
        <w:gridCol w:w="2352"/>
        <w:gridCol w:w="2423"/>
        <w:gridCol w:w="2426"/>
        <w:gridCol w:w="2427"/>
      </w:tblGrid>
      <w:tr w:rsidR="00D7338B" w:rsidRPr="009A1BA4" w14:paraId="04AB22AD" w14:textId="77777777" w:rsidTr="00D7338B">
        <w:tc>
          <w:tcPr>
            <w:tcW w:w="2376" w:type="dxa"/>
          </w:tcPr>
          <w:p w14:paraId="55667413" w14:textId="77777777" w:rsidR="00D7338B" w:rsidRPr="009A1BA4" w:rsidRDefault="00D7338B" w:rsidP="00D7338B">
            <w:pPr>
              <w:rPr>
                <w:rFonts w:ascii="Times New Roman" w:hAnsi="Times New Roman"/>
                <w:sz w:val="20"/>
              </w:rPr>
            </w:pPr>
            <w:r w:rsidRPr="009A1BA4">
              <w:rPr>
                <w:rFonts w:ascii="Times New Roman" w:hAnsi="Times New Roman"/>
                <w:sz w:val="20"/>
              </w:rPr>
              <w:t>Il/la sottoscritto/a</w:t>
            </w:r>
          </w:p>
        </w:tc>
        <w:tc>
          <w:tcPr>
            <w:tcW w:w="7402" w:type="dxa"/>
            <w:gridSpan w:val="3"/>
          </w:tcPr>
          <w:p w14:paraId="567FECC5" w14:textId="77777777" w:rsidR="00D7338B" w:rsidRPr="009A1BA4" w:rsidRDefault="00D7338B" w:rsidP="00D7338B">
            <w:pPr>
              <w:rPr>
                <w:rFonts w:ascii="Times New Roman" w:hAnsi="Times New Roman"/>
                <w:sz w:val="20"/>
              </w:rPr>
            </w:pPr>
          </w:p>
        </w:tc>
      </w:tr>
      <w:tr w:rsidR="006E21AA" w:rsidRPr="009A1BA4" w14:paraId="4F540E36" w14:textId="77777777" w:rsidTr="008B52E8">
        <w:tc>
          <w:tcPr>
            <w:tcW w:w="2376" w:type="dxa"/>
          </w:tcPr>
          <w:p w14:paraId="345E09E9" w14:textId="77777777" w:rsidR="006E21AA" w:rsidRPr="009A1BA4" w:rsidRDefault="006E21AA" w:rsidP="00D7338B">
            <w:pPr>
              <w:rPr>
                <w:rFonts w:ascii="Times New Roman" w:hAnsi="Times New Roman"/>
                <w:sz w:val="20"/>
              </w:rPr>
            </w:pPr>
            <w:r w:rsidRPr="009A1BA4">
              <w:rPr>
                <w:rFonts w:ascii="Times New Roman" w:hAnsi="Times New Roman"/>
                <w:sz w:val="20"/>
              </w:rPr>
              <w:t>nato/a Il</w:t>
            </w:r>
          </w:p>
        </w:tc>
        <w:tc>
          <w:tcPr>
            <w:tcW w:w="2467" w:type="dxa"/>
          </w:tcPr>
          <w:p w14:paraId="16AEF8ED" w14:textId="77777777" w:rsidR="006E21AA" w:rsidRPr="009A1BA4" w:rsidRDefault="006E21AA" w:rsidP="00D7338B">
            <w:pPr>
              <w:rPr>
                <w:rFonts w:ascii="Times New Roman" w:hAnsi="Times New Roman"/>
                <w:sz w:val="20"/>
              </w:rPr>
            </w:pPr>
            <w:r w:rsidRPr="009A1BA4">
              <w:rPr>
                <w:rFonts w:ascii="Times New Roman" w:hAnsi="Times New Roman"/>
                <w:sz w:val="20"/>
              </w:rPr>
              <w:t>gg</w:t>
            </w:r>
          </w:p>
        </w:tc>
        <w:tc>
          <w:tcPr>
            <w:tcW w:w="2467" w:type="dxa"/>
          </w:tcPr>
          <w:p w14:paraId="5190684D" w14:textId="77777777" w:rsidR="006E21AA" w:rsidRPr="009A1BA4" w:rsidRDefault="006E21AA" w:rsidP="00D7338B">
            <w:pPr>
              <w:rPr>
                <w:rFonts w:ascii="Times New Roman" w:hAnsi="Times New Roman"/>
                <w:sz w:val="20"/>
              </w:rPr>
            </w:pPr>
            <w:r w:rsidRPr="009A1BA4">
              <w:rPr>
                <w:rFonts w:ascii="Times New Roman" w:hAnsi="Times New Roman"/>
                <w:sz w:val="20"/>
              </w:rPr>
              <w:t>mm</w:t>
            </w:r>
          </w:p>
        </w:tc>
        <w:tc>
          <w:tcPr>
            <w:tcW w:w="2468" w:type="dxa"/>
          </w:tcPr>
          <w:p w14:paraId="2BFE2166" w14:textId="77777777" w:rsidR="006E21AA" w:rsidRPr="009A1BA4" w:rsidRDefault="006E21AA" w:rsidP="00D7338B">
            <w:pPr>
              <w:rPr>
                <w:rFonts w:ascii="Times New Roman" w:hAnsi="Times New Roman"/>
                <w:sz w:val="20"/>
              </w:rPr>
            </w:pPr>
            <w:proofErr w:type="spellStart"/>
            <w:r w:rsidRPr="009A1BA4">
              <w:rPr>
                <w:rFonts w:ascii="Times New Roman" w:hAnsi="Times New Roman"/>
                <w:sz w:val="20"/>
              </w:rPr>
              <w:t>aaaa</w:t>
            </w:r>
            <w:proofErr w:type="spellEnd"/>
          </w:p>
        </w:tc>
      </w:tr>
      <w:tr w:rsidR="00D7338B" w:rsidRPr="009A1BA4" w14:paraId="1721D339" w14:textId="77777777" w:rsidTr="00D7338B">
        <w:tc>
          <w:tcPr>
            <w:tcW w:w="2376" w:type="dxa"/>
          </w:tcPr>
          <w:p w14:paraId="66B20462" w14:textId="77777777" w:rsidR="00D7338B" w:rsidRPr="009A1BA4" w:rsidRDefault="00D7338B" w:rsidP="00D7338B">
            <w:pPr>
              <w:rPr>
                <w:rFonts w:ascii="Times New Roman" w:hAnsi="Times New Roman"/>
                <w:sz w:val="20"/>
              </w:rPr>
            </w:pPr>
            <w:r w:rsidRPr="009A1BA4">
              <w:rPr>
                <w:rFonts w:ascii="Times New Roman" w:hAnsi="Times New Roman"/>
                <w:sz w:val="20"/>
              </w:rPr>
              <w:t>residente a</w:t>
            </w:r>
          </w:p>
        </w:tc>
        <w:tc>
          <w:tcPr>
            <w:tcW w:w="7402" w:type="dxa"/>
            <w:gridSpan w:val="3"/>
          </w:tcPr>
          <w:p w14:paraId="565F0A7A" w14:textId="77777777" w:rsidR="00D7338B" w:rsidRPr="009A1BA4" w:rsidRDefault="00D7338B" w:rsidP="00D7338B">
            <w:pPr>
              <w:rPr>
                <w:rFonts w:ascii="Times New Roman" w:hAnsi="Times New Roman"/>
                <w:sz w:val="20"/>
              </w:rPr>
            </w:pPr>
          </w:p>
        </w:tc>
      </w:tr>
      <w:tr w:rsidR="00D7338B" w:rsidRPr="009A1BA4" w14:paraId="5BCC1128" w14:textId="77777777" w:rsidTr="00D7338B">
        <w:tc>
          <w:tcPr>
            <w:tcW w:w="2376" w:type="dxa"/>
          </w:tcPr>
          <w:p w14:paraId="07B0F093" w14:textId="77777777" w:rsidR="00D7338B" w:rsidRPr="009A1BA4" w:rsidRDefault="00D7338B" w:rsidP="00D7338B">
            <w:pPr>
              <w:rPr>
                <w:rFonts w:ascii="Times New Roman" w:hAnsi="Times New Roman"/>
                <w:sz w:val="20"/>
              </w:rPr>
            </w:pPr>
            <w:r w:rsidRPr="009A1BA4">
              <w:rPr>
                <w:rFonts w:ascii="Times New Roman" w:hAnsi="Times New Roman"/>
                <w:sz w:val="20"/>
              </w:rPr>
              <w:t>In via/piazza/n. civico</w:t>
            </w:r>
          </w:p>
        </w:tc>
        <w:tc>
          <w:tcPr>
            <w:tcW w:w="7402" w:type="dxa"/>
            <w:gridSpan w:val="3"/>
          </w:tcPr>
          <w:p w14:paraId="2A09FA17" w14:textId="77777777" w:rsidR="00D7338B" w:rsidRPr="009A1BA4" w:rsidRDefault="00D7338B" w:rsidP="00D7338B">
            <w:pPr>
              <w:rPr>
                <w:rFonts w:ascii="Times New Roman" w:hAnsi="Times New Roman"/>
                <w:sz w:val="20"/>
              </w:rPr>
            </w:pPr>
          </w:p>
        </w:tc>
      </w:tr>
      <w:tr w:rsidR="00D7338B" w:rsidRPr="009A1BA4" w14:paraId="16185F4C" w14:textId="77777777" w:rsidTr="00D7338B">
        <w:tc>
          <w:tcPr>
            <w:tcW w:w="2376" w:type="dxa"/>
          </w:tcPr>
          <w:p w14:paraId="3EBB0C57" w14:textId="77777777" w:rsidR="00D7338B" w:rsidRPr="009A1BA4" w:rsidRDefault="00D7338B" w:rsidP="00D7338B">
            <w:pPr>
              <w:rPr>
                <w:rFonts w:ascii="Times New Roman" w:hAnsi="Times New Roman"/>
                <w:sz w:val="20"/>
              </w:rPr>
            </w:pPr>
            <w:r w:rsidRPr="009A1BA4">
              <w:rPr>
                <w:rFonts w:ascii="Times New Roman" w:hAnsi="Times New Roman"/>
                <w:sz w:val="20"/>
              </w:rPr>
              <w:t>□ docente □ ATA</w:t>
            </w:r>
          </w:p>
        </w:tc>
        <w:tc>
          <w:tcPr>
            <w:tcW w:w="7402" w:type="dxa"/>
            <w:gridSpan w:val="3"/>
          </w:tcPr>
          <w:p w14:paraId="28D53328" w14:textId="77777777" w:rsidR="00D7338B" w:rsidRPr="009A1BA4" w:rsidRDefault="00D7338B" w:rsidP="00D7338B">
            <w:pPr>
              <w:rPr>
                <w:rFonts w:ascii="Times New Roman" w:hAnsi="Times New Roman"/>
                <w:sz w:val="20"/>
              </w:rPr>
            </w:pPr>
          </w:p>
        </w:tc>
      </w:tr>
    </w:tbl>
    <w:p w14:paraId="400CB150" w14:textId="77777777" w:rsidR="006E21AA" w:rsidRPr="009A1BA4" w:rsidRDefault="006E21AA" w:rsidP="009A1BA4">
      <w:pPr>
        <w:spacing w:after="120"/>
        <w:rPr>
          <w:rFonts w:ascii="Times New Roman" w:hAnsi="Times New Roman"/>
          <w:sz w:val="20"/>
        </w:rPr>
      </w:pPr>
    </w:p>
    <w:p w14:paraId="41FB2793" w14:textId="77777777" w:rsidR="00D7338B" w:rsidRPr="009A1BA4" w:rsidRDefault="00D7338B" w:rsidP="009A1BA4">
      <w:pPr>
        <w:spacing w:after="120"/>
        <w:jc w:val="center"/>
        <w:rPr>
          <w:rFonts w:ascii="Times New Roman" w:hAnsi="Times New Roman"/>
          <w:sz w:val="20"/>
        </w:rPr>
      </w:pPr>
      <w:r w:rsidRPr="009A1BA4">
        <w:rPr>
          <w:rFonts w:ascii="Times New Roman" w:hAnsi="Times New Roman"/>
          <w:sz w:val="20"/>
        </w:rPr>
        <w:t>DICHIARO</w:t>
      </w:r>
    </w:p>
    <w:p w14:paraId="5B2A0040" w14:textId="77777777" w:rsidR="00D7338B" w:rsidRPr="009A1BA4" w:rsidRDefault="00D7338B" w:rsidP="00D7338B">
      <w:pPr>
        <w:rPr>
          <w:rFonts w:ascii="Times New Roman" w:hAnsi="Times New Roman"/>
          <w:sz w:val="20"/>
        </w:rPr>
      </w:pPr>
      <w:r w:rsidRPr="009A1BA4">
        <w:rPr>
          <w:rFonts w:ascii="Times New Roman" w:hAnsi="Times New Roman"/>
          <w:sz w:val="20"/>
        </w:rPr>
        <w:t>Sotto la mia responsabilità, ai sensi del DPR n. 445 del 28/12/00 come modificato ed integrato dall’art. 15 della Legge 16/01/03 n. 3, ai fini dell’attribuzione del punteggio e per beneficiare delle specifiche disposizioni di legge, contenute</w:t>
      </w:r>
      <w:r w:rsidR="006E21AA" w:rsidRPr="009A1BA4">
        <w:rPr>
          <w:rFonts w:ascii="Times New Roman" w:hAnsi="Times New Roman"/>
          <w:sz w:val="20"/>
        </w:rPr>
        <w:t xml:space="preserve"> </w:t>
      </w:r>
      <w:r w:rsidRPr="009A1BA4">
        <w:rPr>
          <w:rFonts w:ascii="Times New Roman" w:hAnsi="Times New Roman"/>
          <w:sz w:val="20"/>
        </w:rPr>
        <w:t>nell’OM sulla mobilità del personale docente ed educativo a T.I. della scuola, e nel CCNI sulla mobilità:</w:t>
      </w:r>
    </w:p>
    <w:p w14:paraId="75588CE2" w14:textId="77777777" w:rsidR="006E21AA" w:rsidRPr="009A1BA4" w:rsidRDefault="00D7338B" w:rsidP="00D7338B">
      <w:pPr>
        <w:rPr>
          <w:rFonts w:ascii="Times New Roman" w:hAnsi="Times New Roman"/>
          <w:sz w:val="20"/>
        </w:rPr>
      </w:pPr>
      <w:r w:rsidRPr="009A1BA4">
        <w:rPr>
          <w:rFonts w:ascii="Times New Roman" w:hAnsi="Times New Roman"/>
          <w:sz w:val="20"/>
        </w:rPr>
        <w:t>di essere beneficiario/a delle preceden</w:t>
      </w:r>
      <w:r w:rsidR="006E21AA" w:rsidRPr="009A1BA4">
        <w:rPr>
          <w:rFonts w:ascii="Times New Roman" w:hAnsi="Times New Roman"/>
          <w:sz w:val="20"/>
        </w:rPr>
        <w:t>ze previste al seguente punto</w:t>
      </w:r>
    </w:p>
    <w:p w14:paraId="6121C10C" w14:textId="77777777" w:rsidR="00D7338B" w:rsidRPr="009A1BA4" w:rsidRDefault="00D7338B" w:rsidP="00D7338B">
      <w:pPr>
        <w:rPr>
          <w:rFonts w:ascii="Times New Roman" w:hAnsi="Times New Roman"/>
          <w:sz w:val="20"/>
        </w:rPr>
      </w:pPr>
      <w:r w:rsidRPr="009A1BA4">
        <w:rPr>
          <w:rFonts w:ascii="Times New Roman" w:hAnsi="Times New Roman"/>
          <w:sz w:val="20"/>
        </w:rPr>
        <w:t xml:space="preserve">SISTEMA DELLE PRECEDENZE ED ESCLUSIONE DALLA GRADUATORIA INTERNA D’ISTITUTO </w:t>
      </w:r>
    </w:p>
    <w:tbl>
      <w:tblPr>
        <w:tblStyle w:val="Grigliatabella"/>
        <w:tblW w:w="0" w:type="auto"/>
        <w:tblLook w:val="04A0" w:firstRow="1" w:lastRow="0" w:firstColumn="1" w:lastColumn="0" w:noHBand="0" w:noVBand="1"/>
      </w:tblPr>
      <w:tblGrid>
        <w:gridCol w:w="391"/>
        <w:gridCol w:w="3626"/>
        <w:gridCol w:w="423"/>
        <w:gridCol w:w="5188"/>
      </w:tblGrid>
      <w:tr w:rsidR="006E21AA" w:rsidRPr="009A1BA4" w14:paraId="0FB56AAC" w14:textId="77777777" w:rsidTr="009A1BA4">
        <w:trPr>
          <w:trHeight w:val="405"/>
        </w:trPr>
        <w:tc>
          <w:tcPr>
            <w:tcW w:w="392" w:type="dxa"/>
            <w:vMerge w:val="restart"/>
          </w:tcPr>
          <w:p w14:paraId="66F7C871" w14:textId="77777777" w:rsidR="006E21AA" w:rsidRPr="009A1BA4" w:rsidRDefault="006E21AA" w:rsidP="00D7338B">
            <w:pPr>
              <w:rPr>
                <w:rFonts w:ascii="Times New Roman" w:hAnsi="Times New Roman"/>
                <w:sz w:val="20"/>
              </w:rPr>
            </w:pPr>
            <w:r w:rsidRPr="009A1BA4">
              <w:rPr>
                <w:rFonts w:ascii="Times New Roman" w:hAnsi="Times New Roman"/>
                <w:sz w:val="20"/>
              </w:rPr>
              <w:t>□</w:t>
            </w:r>
          </w:p>
        </w:tc>
        <w:tc>
          <w:tcPr>
            <w:tcW w:w="3685" w:type="dxa"/>
            <w:vMerge w:val="restart"/>
          </w:tcPr>
          <w:p w14:paraId="4AD18425" w14:textId="77777777" w:rsidR="006E21AA" w:rsidRPr="009A1BA4" w:rsidRDefault="006E21AA" w:rsidP="006E21AA">
            <w:pPr>
              <w:rPr>
                <w:rFonts w:ascii="Times New Roman" w:hAnsi="Times New Roman"/>
                <w:sz w:val="20"/>
              </w:rPr>
            </w:pPr>
            <w:r w:rsidRPr="009A1BA4">
              <w:rPr>
                <w:rFonts w:ascii="Times New Roman" w:hAnsi="Times New Roman"/>
                <w:sz w:val="20"/>
              </w:rPr>
              <w:t>DISABILITA’ E GRAVI MOTIVI DI SALUTE</w:t>
            </w:r>
          </w:p>
          <w:p w14:paraId="62C76B43" w14:textId="77777777" w:rsidR="006E21AA" w:rsidRPr="009A1BA4" w:rsidRDefault="006E21AA" w:rsidP="00D7338B">
            <w:pPr>
              <w:rPr>
                <w:rFonts w:ascii="Times New Roman" w:hAnsi="Times New Roman"/>
                <w:sz w:val="20"/>
              </w:rPr>
            </w:pPr>
          </w:p>
        </w:tc>
        <w:tc>
          <w:tcPr>
            <w:tcW w:w="426" w:type="dxa"/>
          </w:tcPr>
          <w:p w14:paraId="176AD1CB" w14:textId="77777777" w:rsidR="006E21AA" w:rsidRPr="009A1BA4" w:rsidRDefault="006E21AA">
            <w:pPr>
              <w:rPr>
                <w:rFonts w:ascii="Times New Roman" w:hAnsi="Times New Roman"/>
                <w:sz w:val="20"/>
              </w:rPr>
            </w:pPr>
            <w:r w:rsidRPr="009A1BA4">
              <w:rPr>
                <w:rFonts w:ascii="Times New Roman" w:hAnsi="Times New Roman"/>
                <w:sz w:val="20"/>
              </w:rPr>
              <w:t>□</w:t>
            </w:r>
          </w:p>
        </w:tc>
        <w:tc>
          <w:tcPr>
            <w:tcW w:w="5301" w:type="dxa"/>
          </w:tcPr>
          <w:p w14:paraId="77FF1429" w14:textId="77777777" w:rsidR="006E21AA" w:rsidRPr="009A1BA4" w:rsidRDefault="006E21AA" w:rsidP="00D7338B">
            <w:pPr>
              <w:rPr>
                <w:rFonts w:ascii="Times New Roman" w:hAnsi="Times New Roman"/>
                <w:sz w:val="20"/>
              </w:rPr>
            </w:pPr>
            <w:r w:rsidRPr="009A1BA4">
              <w:rPr>
                <w:rFonts w:ascii="Times New Roman" w:hAnsi="Times New Roman"/>
                <w:sz w:val="20"/>
              </w:rPr>
              <w:t>1) personale scolastico docente non vedente (art. 3 della Legge 28 marzo 1991 n. 120);</w:t>
            </w:r>
          </w:p>
        </w:tc>
      </w:tr>
      <w:tr w:rsidR="006E21AA" w:rsidRPr="009A1BA4" w14:paraId="59DE1A2F" w14:textId="77777777" w:rsidTr="009A1BA4">
        <w:trPr>
          <w:trHeight w:val="405"/>
        </w:trPr>
        <w:tc>
          <w:tcPr>
            <w:tcW w:w="392" w:type="dxa"/>
            <w:vMerge/>
          </w:tcPr>
          <w:p w14:paraId="3DCA130A" w14:textId="77777777" w:rsidR="006E21AA" w:rsidRPr="009A1BA4" w:rsidRDefault="006E21AA" w:rsidP="00D7338B">
            <w:pPr>
              <w:rPr>
                <w:rFonts w:ascii="Times New Roman" w:hAnsi="Times New Roman"/>
                <w:sz w:val="20"/>
              </w:rPr>
            </w:pPr>
          </w:p>
        </w:tc>
        <w:tc>
          <w:tcPr>
            <w:tcW w:w="3685" w:type="dxa"/>
            <w:vMerge/>
          </w:tcPr>
          <w:p w14:paraId="0C493636" w14:textId="77777777" w:rsidR="006E21AA" w:rsidRPr="009A1BA4" w:rsidRDefault="006E21AA" w:rsidP="006E21AA">
            <w:pPr>
              <w:rPr>
                <w:rFonts w:ascii="Times New Roman" w:hAnsi="Times New Roman"/>
                <w:sz w:val="20"/>
              </w:rPr>
            </w:pPr>
          </w:p>
        </w:tc>
        <w:tc>
          <w:tcPr>
            <w:tcW w:w="426" w:type="dxa"/>
          </w:tcPr>
          <w:p w14:paraId="6FB16558" w14:textId="77777777" w:rsidR="006E21AA" w:rsidRPr="009A1BA4" w:rsidRDefault="006E21AA">
            <w:pPr>
              <w:rPr>
                <w:rFonts w:ascii="Times New Roman" w:hAnsi="Times New Roman"/>
                <w:sz w:val="20"/>
              </w:rPr>
            </w:pPr>
            <w:r w:rsidRPr="009A1BA4">
              <w:rPr>
                <w:rFonts w:ascii="Times New Roman" w:hAnsi="Times New Roman"/>
                <w:sz w:val="20"/>
              </w:rPr>
              <w:t>□</w:t>
            </w:r>
          </w:p>
        </w:tc>
        <w:tc>
          <w:tcPr>
            <w:tcW w:w="5301" w:type="dxa"/>
          </w:tcPr>
          <w:p w14:paraId="0389D5DC" w14:textId="77777777" w:rsidR="006E21AA" w:rsidRPr="009A1BA4" w:rsidRDefault="006E21AA" w:rsidP="00D7338B">
            <w:pPr>
              <w:rPr>
                <w:rFonts w:ascii="Times New Roman" w:hAnsi="Times New Roman"/>
                <w:sz w:val="20"/>
              </w:rPr>
            </w:pPr>
            <w:r w:rsidRPr="009A1BA4">
              <w:rPr>
                <w:rFonts w:ascii="Times New Roman" w:hAnsi="Times New Roman"/>
                <w:sz w:val="20"/>
              </w:rPr>
              <w:t>2) personale emodializzato (art. 61 della Legge 270/82).</w:t>
            </w:r>
          </w:p>
        </w:tc>
      </w:tr>
      <w:tr w:rsidR="006E21AA" w:rsidRPr="009A1BA4" w14:paraId="29855FAB" w14:textId="77777777" w:rsidTr="009A1BA4">
        <w:trPr>
          <w:trHeight w:val="270"/>
        </w:trPr>
        <w:tc>
          <w:tcPr>
            <w:tcW w:w="392" w:type="dxa"/>
            <w:vMerge w:val="restart"/>
          </w:tcPr>
          <w:p w14:paraId="389F5EEE" w14:textId="77777777" w:rsidR="006E21AA" w:rsidRPr="009A1BA4" w:rsidRDefault="006E21AA" w:rsidP="00D7338B">
            <w:pPr>
              <w:rPr>
                <w:rFonts w:ascii="Times New Roman" w:hAnsi="Times New Roman"/>
                <w:sz w:val="20"/>
              </w:rPr>
            </w:pPr>
            <w:r w:rsidRPr="009A1BA4">
              <w:rPr>
                <w:rFonts w:ascii="Times New Roman" w:hAnsi="Times New Roman"/>
                <w:sz w:val="20"/>
              </w:rPr>
              <w:t>□</w:t>
            </w:r>
          </w:p>
        </w:tc>
        <w:tc>
          <w:tcPr>
            <w:tcW w:w="3685" w:type="dxa"/>
            <w:vMerge w:val="restart"/>
          </w:tcPr>
          <w:p w14:paraId="5509B2D7" w14:textId="77777777" w:rsidR="006E21AA" w:rsidRPr="009A1BA4" w:rsidRDefault="006E21AA" w:rsidP="006E21AA">
            <w:pPr>
              <w:rPr>
                <w:rFonts w:ascii="Times New Roman" w:hAnsi="Times New Roman"/>
                <w:sz w:val="20"/>
              </w:rPr>
            </w:pPr>
            <w:r w:rsidRPr="009A1BA4">
              <w:rPr>
                <w:rFonts w:ascii="Times New Roman" w:hAnsi="Times New Roman"/>
                <w:sz w:val="20"/>
              </w:rPr>
              <w:t xml:space="preserve">PERSONALE CON DISABILITA’ </w:t>
            </w:r>
          </w:p>
          <w:p w14:paraId="701ECEE6" w14:textId="77777777" w:rsidR="006E21AA" w:rsidRPr="009A1BA4" w:rsidRDefault="006E21AA" w:rsidP="006E21AA">
            <w:pPr>
              <w:rPr>
                <w:rFonts w:ascii="Times New Roman" w:hAnsi="Times New Roman"/>
                <w:sz w:val="20"/>
              </w:rPr>
            </w:pPr>
            <w:proofErr w:type="gramStart"/>
            <w:r w:rsidRPr="009A1BA4">
              <w:rPr>
                <w:rFonts w:ascii="Times New Roman" w:hAnsi="Times New Roman"/>
                <w:sz w:val="20"/>
              </w:rPr>
              <w:t>E</w:t>
            </w:r>
            <w:proofErr w:type="gramEnd"/>
            <w:r w:rsidRPr="009A1BA4">
              <w:rPr>
                <w:rFonts w:ascii="Times New Roman" w:hAnsi="Times New Roman"/>
                <w:sz w:val="20"/>
              </w:rPr>
              <w:t xml:space="preserve"> PERSONALE CHE HA BISOGNO DI </w:t>
            </w:r>
          </w:p>
          <w:p w14:paraId="68F443DD" w14:textId="77777777" w:rsidR="006E21AA" w:rsidRPr="009A1BA4" w:rsidRDefault="006E21AA" w:rsidP="00D7338B">
            <w:pPr>
              <w:rPr>
                <w:rFonts w:ascii="Times New Roman" w:hAnsi="Times New Roman"/>
                <w:sz w:val="20"/>
              </w:rPr>
            </w:pPr>
            <w:r w:rsidRPr="009A1BA4">
              <w:rPr>
                <w:rFonts w:ascii="Times New Roman" w:hAnsi="Times New Roman"/>
                <w:sz w:val="20"/>
              </w:rPr>
              <w:t>PARTICOLARI CURE CONTINUATIVE</w:t>
            </w:r>
          </w:p>
        </w:tc>
        <w:tc>
          <w:tcPr>
            <w:tcW w:w="426" w:type="dxa"/>
          </w:tcPr>
          <w:p w14:paraId="7DDC6E4A" w14:textId="77777777" w:rsidR="006E21AA" w:rsidRPr="009A1BA4" w:rsidRDefault="006E21AA" w:rsidP="00D7338B">
            <w:pPr>
              <w:rPr>
                <w:rFonts w:ascii="Times New Roman" w:hAnsi="Times New Roman"/>
                <w:sz w:val="20"/>
              </w:rPr>
            </w:pPr>
            <w:r w:rsidRPr="009A1BA4">
              <w:rPr>
                <w:rFonts w:ascii="Times New Roman" w:hAnsi="Times New Roman"/>
                <w:sz w:val="20"/>
              </w:rPr>
              <w:t>□</w:t>
            </w:r>
          </w:p>
        </w:tc>
        <w:tc>
          <w:tcPr>
            <w:tcW w:w="5301" w:type="dxa"/>
          </w:tcPr>
          <w:p w14:paraId="0C801A80" w14:textId="77777777" w:rsidR="006E21AA" w:rsidRPr="009A1BA4" w:rsidRDefault="006E21AA" w:rsidP="00D7338B">
            <w:pPr>
              <w:rPr>
                <w:rFonts w:ascii="Times New Roman" w:hAnsi="Times New Roman"/>
                <w:sz w:val="20"/>
              </w:rPr>
            </w:pPr>
            <w:r w:rsidRPr="009A1BA4">
              <w:rPr>
                <w:rFonts w:ascii="Times New Roman" w:hAnsi="Times New Roman"/>
                <w:sz w:val="20"/>
              </w:rPr>
              <w:t>1) disabili di cui all'art. 21, della legge n. 104/92, richiamato dall'art. 601 del D.</w:t>
            </w:r>
            <w:proofErr w:type="gramStart"/>
            <w:r w:rsidRPr="009A1BA4">
              <w:rPr>
                <w:rFonts w:ascii="Times New Roman" w:hAnsi="Times New Roman"/>
                <w:sz w:val="20"/>
              </w:rPr>
              <w:t>L.vo</w:t>
            </w:r>
            <w:proofErr w:type="gramEnd"/>
            <w:r w:rsidRPr="009A1BA4">
              <w:rPr>
                <w:rFonts w:ascii="Times New Roman" w:hAnsi="Times New Roman"/>
                <w:sz w:val="20"/>
              </w:rPr>
              <w:t xml:space="preserve"> n. 297/94, con un grado di invalidità superiore ai due terzi o con minorazioni iscritte alle categorie prima, seconda e terza della tabella "A" annessa alla legge 10 agosto 1950, n. </w:t>
            </w:r>
            <w:r w:rsidR="009A1BA4" w:rsidRPr="009A1BA4">
              <w:rPr>
                <w:rFonts w:ascii="Times New Roman" w:hAnsi="Times New Roman"/>
                <w:sz w:val="20"/>
              </w:rPr>
              <w:t>648;</w:t>
            </w:r>
          </w:p>
        </w:tc>
      </w:tr>
      <w:tr w:rsidR="006E21AA" w:rsidRPr="009A1BA4" w14:paraId="51F97ABF" w14:textId="77777777" w:rsidTr="009A1BA4">
        <w:trPr>
          <w:trHeight w:val="270"/>
        </w:trPr>
        <w:tc>
          <w:tcPr>
            <w:tcW w:w="392" w:type="dxa"/>
            <w:vMerge/>
          </w:tcPr>
          <w:p w14:paraId="7CB3DB50" w14:textId="77777777" w:rsidR="006E21AA" w:rsidRPr="009A1BA4" w:rsidRDefault="006E21AA" w:rsidP="00D7338B">
            <w:pPr>
              <w:rPr>
                <w:rFonts w:ascii="Times New Roman" w:hAnsi="Times New Roman"/>
                <w:sz w:val="20"/>
              </w:rPr>
            </w:pPr>
          </w:p>
        </w:tc>
        <w:tc>
          <w:tcPr>
            <w:tcW w:w="3685" w:type="dxa"/>
            <w:vMerge/>
          </w:tcPr>
          <w:p w14:paraId="1AF1951C" w14:textId="77777777" w:rsidR="006E21AA" w:rsidRPr="009A1BA4" w:rsidRDefault="006E21AA" w:rsidP="006E21AA">
            <w:pPr>
              <w:rPr>
                <w:rFonts w:ascii="Times New Roman" w:hAnsi="Times New Roman"/>
                <w:sz w:val="20"/>
              </w:rPr>
            </w:pPr>
          </w:p>
        </w:tc>
        <w:tc>
          <w:tcPr>
            <w:tcW w:w="426" w:type="dxa"/>
          </w:tcPr>
          <w:p w14:paraId="40F20F31" w14:textId="77777777" w:rsidR="006E21AA" w:rsidRPr="009A1BA4" w:rsidRDefault="006E21AA" w:rsidP="00D7338B">
            <w:pPr>
              <w:rPr>
                <w:rFonts w:ascii="Times New Roman" w:hAnsi="Times New Roman"/>
                <w:sz w:val="20"/>
              </w:rPr>
            </w:pPr>
            <w:r w:rsidRPr="009A1BA4">
              <w:rPr>
                <w:rFonts w:ascii="Times New Roman" w:hAnsi="Times New Roman"/>
                <w:sz w:val="20"/>
              </w:rPr>
              <w:t>□</w:t>
            </w:r>
          </w:p>
        </w:tc>
        <w:tc>
          <w:tcPr>
            <w:tcW w:w="5301" w:type="dxa"/>
          </w:tcPr>
          <w:p w14:paraId="213D913C" w14:textId="77777777" w:rsidR="006E21AA" w:rsidRPr="009A1BA4" w:rsidRDefault="006E21AA" w:rsidP="00D7338B">
            <w:pPr>
              <w:rPr>
                <w:rFonts w:ascii="Times New Roman" w:hAnsi="Times New Roman"/>
                <w:sz w:val="20"/>
              </w:rPr>
            </w:pPr>
            <w:r w:rsidRPr="009A1BA4">
              <w:rPr>
                <w:rFonts w:ascii="Times New Roman" w:hAnsi="Times New Roman"/>
                <w:sz w:val="2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w:t>
            </w:r>
            <w:r w:rsidR="009A1BA4" w:rsidRPr="009A1BA4">
              <w:rPr>
                <w:rFonts w:ascii="Times New Roman" w:hAnsi="Times New Roman"/>
                <w:sz w:val="20"/>
              </w:rPr>
              <w:t>ti diversi dello stesso comune.</w:t>
            </w:r>
          </w:p>
        </w:tc>
      </w:tr>
      <w:tr w:rsidR="006E21AA" w:rsidRPr="009A1BA4" w14:paraId="22195E26" w14:textId="77777777" w:rsidTr="009A1BA4">
        <w:trPr>
          <w:trHeight w:val="270"/>
        </w:trPr>
        <w:tc>
          <w:tcPr>
            <w:tcW w:w="392" w:type="dxa"/>
            <w:vMerge/>
          </w:tcPr>
          <w:p w14:paraId="6AE6C3F5" w14:textId="77777777" w:rsidR="006E21AA" w:rsidRPr="009A1BA4" w:rsidRDefault="006E21AA" w:rsidP="00D7338B">
            <w:pPr>
              <w:rPr>
                <w:rFonts w:ascii="Times New Roman" w:hAnsi="Times New Roman"/>
                <w:sz w:val="20"/>
              </w:rPr>
            </w:pPr>
          </w:p>
        </w:tc>
        <w:tc>
          <w:tcPr>
            <w:tcW w:w="3685" w:type="dxa"/>
            <w:vMerge/>
          </w:tcPr>
          <w:p w14:paraId="31F86E4A" w14:textId="77777777" w:rsidR="006E21AA" w:rsidRPr="009A1BA4" w:rsidRDefault="006E21AA" w:rsidP="006E21AA">
            <w:pPr>
              <w:rPr>
                <w:rFonts w:ascii="Times New Roman" w:hAnsi="Times New Roman"/>
                <w:sz w:val="20"/>
              </w:rPr>
            </w:pPr>
          </w:p>
        </w:tc>
        <w:tc>
          <w:tcPr>
            <w:tcW w:w="426" w:type="dxa"/>
          </w:tcPr>
          <w:p w14:paraId="22ABD018" w14:textId="77777777" w:rsidR="006E21AA" w:rsidRPr="009A1BA4" w:rsidRDefault="006E21AA" w:rsidP="00D7338B">
            <w:pPr>
              <w:rPr>
                <w:rFonts w:ascii="Times New Roman" w:hAnsi="Times New Roman"/>
                <w:sz w:val="20"/>
              </w:rPr>
            </w:pPr>
            <w:r w:rsidRPr="009A1BA4">
              <w:rPr>
                <w:rFonts w:ascii="Times New Roman" w:hAnsi="Times New Roman"/>
                <w:sz w:val="20"/>
              </w:rPr>
              <w:t>□</w:t>
            </w:r>
          </w:p>
        </w:tc>
        <w:tc>
          <w:tcPr>
            <w:tcW w:w="5301" w:type="dxa"/>
          </w:tcPr>
          <w:p w14:paraId="345AFFF0" w14:textId="77777777" w:rsidR="006E21AA" w:rsidRPr="009A1BA4" w:rsidRDefault="006E21AA" w:rsidP="00D7338B">
            <w:pPr>
              <w:rPr>
                <w:rFonts w:ascii="Times New Roman" w:hAnsi="Times New Roman"/>
                <w:sz w:val="20"/>
              </w:rPr>
            </w:pPr>
            <w:r w:rsidRPr="009A1BA4">
              <w:rPr>
                <w:rFonts w:ascii="Times New Roman" w:hAnsi="Times New Roman"/>
                <w:sz w:val="20"/>
              </w:rPr>
              <w:t>3) personale appartenente alle categorie previste dal comma 6, dell'art. 33 della legge n. 104/92, richiamato dall'art. 601, del D.</w:t>
            </w:r>
            <w:proofErr w:type="gramStart"/>
            <w:r w:rsidRPr="009A1BA4">
              <w:rPr>
                <w:rFonts w:ascii="Times New Roman" w:hAnsi="Times New Roman"/>
                <w:sz w:val="20"/>
              </w:rPr>
              <w:t>L.vo</w:t>
            </w:r>
            <w:proofErr w:type="gramEnd"/>
            <w:r w:rsidRPr="009A1BA4">
              <w:rPr>
                <w:rFonts w:ascii="Times New Roman" w:hAnsi="Times New Roman"/>
                <w:sz w:val="20"/>
              </w:rPr>
              <w:t xml:space="preserve"> n. 297/94.</w:t>
            </w:r>
          </w:p>
        </w:tc>
      </w:tr>
      <w:tr w:rsidR="009A1BA4" w:rsidRPr="009A1BA4" w14:paraId="2F3F32CE" w14:textId="77777777" w:rsidTr="009A1BA4">
        <w:trPr>
          <w:trHeight w:val="135"/>
        </w:trPr>
        <w:tc>
          <w:tcPr>
            <w:tcW w:w="392" w:type="dxa"/>
            <w:vMerge w:val="restart"/>
          </w:tcPr>
          <w:p w14:paraId="423DA7FA" w14:textId="77777777" w:rsidR="009A1BA4" w:rsidRPr="009A1BA4" w:rsidRDefault="009A1BA4" w:rsidP="00D7338B">
            <w:pPr>
              <w:rPr>
                <w:rFonts w:ascii="Times New Roman" w:hAnsi="Times New Roman"/>
                <w:sz w:val="20"/>
              </w:rPr>
            </w:pPr>
            <w:r w:rsidRPr="009A1BA4">
              <w:rPr>
                <w:rFonts w:ascii="Times New Roman" w:hAnsi="Times New Roman"/>
                <w:sz w:val="20"/>
              </w:rPr>
              <w:t>□</w:t>
            </w:r>
          </w:p>
        </w:tc>
        <w:tc>
          <w:tcPr>
            <w:tcW w:w="3685" w:type="dxa"/>
            <w:vMerge w:val="restart"/>
          </w:tcPr>
          <w:p w14:paraId="5262094C" w14:textId="77777777" w:rsidR="009A1BA4" w:rsidRPr="009A1BA4" w:rsidRDefault="009A1BA4" w:rsidP="00D7338B">
            <w:pPr>
              <w:rPr>
                <w:rFonts w:ascii="Times New Roman" w:hAnsi="Times New Roman"/>
                <w:sz w:val="20"/>
              </w:rPr>
            </w:pPr>
            <w:r w:rsidRPr="009A1BA4">
              <w:rPr>
                <w:rFonts w:ascii="Times New Roman" w:hAnsi="Times New Roman"/>
                <w:sz w:val="20"/>
              </w:rPr>
              <w:t>ASSISTENZA</w:t>
            </w:r>
          </w:p>
        </w:tc>
        <w:tc>
          <w:tcPr>
            <w:tcW w:w="426" w:type="dxa"/>
          </w:tcPr>
          <w:p w14:paraId="160B7C88" w14:textId="77777777" w:rsidR="009A1BA4" w:rsidRPr="009A1BA4" w:rsidRDefault="009A1BA4" w:rsidP="00D7338B">
            <w:pPr>
              <w:rPr>
                <w:rFonts w:ascii="Times New Roman" w:hAnsi="Times New Roman"/>
                <w:sz w:val="20"/>
              </w:rPr>
            </w:pPr>
            <w:r w:rsidRPr="009A1BA4">
              <w:rPr>
                <w:rFonts w:ascii="Times New Roman" w:hAnsi="Times New Roman"/>
                <w:sz w:val="20"/>
              </w:rPr>
              <w:t>□</w:t>
            </w:r>
          </w:p>
        </w:tc>
        <w:tc>
          <w:tcPr>
            <w:tcW w:w="5301" w:type="dxa"/>
          </w:tcPr>
          <w:p w14:paraId="51B531AA" w14:textId="77777777" w:rsidR="009A1BA4" w:rsidRPr="009A1BA4" w:rsidRDefault="009A1BA4" w:rsidP="00D7338B">
            <w:pPr>
              <w:rPr>
                <w:rFonts w:ascii="Times New Roman" w:hAnsi="Times New Roman"/>
                <w:sz w:val="20"/>
              </w:rPr>
            </w:pPr>
            <w:r w:rsidRPr="009A1BA4">
              <w:rPr>
                <w:rFonts w:ascii="Times New Roman" w:hAnsi="Times New Roman"/>
                <w:sz w:val="20"/>
              </w:rPr>
              <w:t>ASSISTENZA AL CONIUGE, ED AL FIGLIO CON DISABILIT</w:t>
            </w:r>
            <w:r w:rsidRPr="009A1BA4">
              <w:rPr>
                <w:rFonts w:ascii="Times New Roman" w:hAnsi="Times New Roman"/>
                <w:caps/>
                <w:sz w:val="20"/>
              </w:rPr>
              <w:t>à</w:t>
            </w:r>
          </w:p>
        </w:tc>
      </w:tr>
      <w:tr w:rsidR="009A1BA4" w:rsidRPr="009A1BA4" w14:paraId="30CD00EA" w14:textId="77777777" w:rsidTr="009A1BA4">
        <w:trPr>
          <w:trHeight w:val="135"/>
        </w:trPr>
        <w:tc>
          <w:tcPr>
            <w:tcW w:w="392" w:type="dxa"/>
            <w:vMerge/>
          </w:tcPr>
          <w:p w14:paraId="268CDFD4" w14:textId="77777777" w:rsidR="009A1BA4" w:rsidRPr="009A1BA4" w:rsidRDefault="009A1BA4" w:rsidP="00D7338B">
            <w:pPr>
              <w:rPr>
                <w:rFonts w:ascii="Times New Roman" w:hAnsi="Times New Roman"/>
                <w:sz w:val="20"/>
              </w:rPr>
            </w:pPr>
          </w:p>
        </w:tc>
        <w:tc>
          <w:tcPr>
            <w:tcW w:w="3685" w:type="dxa"/>
            <w:vMerge/>
          </w:tcPr>
          <w:p w14:paraId="05739D70" w14:textId="77777777" w:rsidR="009A1BA4" w:rsidRPr="009A1BA4" w:rsidRDefault="009A1BA4" w:rsidP="00D7338B">
            <w:pPr>
              <w:rPr>
                <w:rFonts w:ascii="Times New Roman" w:hAnsi="Times New Roman"/>
                <w:sz w:val="20"/>
              </w:rPr>
            </w:pPr>
          </w:p>
        </w:tc>
        <w:tc>
          <w:tcPr>
            <w:tcW w:w="426" w:type="dxa"/>
          </w:tcPr>
          <w:p w14:paraId="3F6B87DC" w14:textId="77777777" w:rsidR="009A1BA4" w:rsidRPr="009A1BA4" w:rsidRDefault="009A1BA4" w:rsidP="00D7338B">
            <w:pPr>
              <w:rPr>
                <w:rFonts w:ascii="Times New Roman" w:hAnsi="Times New Roman"/>
                <w:sz w:val="20"/>
              </w:rPr>
            </w:pPr>
            <w:r w:rsidRPr="009A1BA4">
              <w:rPr>
                <w:rFonts w:ascii="Times New Roman" w:hAnsi="Times New Roman"/>
                <w:sz w:val="20"/>
              </w:rPr>
              <w:t>□</w:t>
            </w:r>
          </w:p>
        </w:tc>
        <w:tc>
          <w:tcPr>
            <w:tcW w:w="5301" w:type="dxa"/>
          </w:tcPr>
          <w:p w14:paraId="1B47E947" w14:textId="77777777" w:rsidR="009A1BA4" w:rsidRPr="009A1BA4" w:rsidRDefault="009A1BA4" w:rsidP="009A1BA4">
            <w:pPr>
              <w:rPr>
                <w:rFonts w:ascii="Times New Roman" w:hAnsi="Times New Roman"/>
                <w:sz w:val="20"/>
              </w:rPr>
            </w:pPr>
            <w:r w:rsidRPr="009A1BA4">
              <w:rPr>
                <w:rFonts w:ascii="Times New Roman" w:hAnsi="Times New Roman"/>
                <w:sz w:val="20"/>
              </w:rPr>
              <w:t>ASSISTENZA DA PARTE DEL FIGLIO REFERENTE UNICO AL GENITORE CON DISABILIT</w:t>
            </w:r>
            <w:r w:rsidRPr="009A1BA4">
              <w:rPr>
                <w:rFonts w:ascii="Times New Roman" w:hAnsi="Times New Roman"/>
                <w:caps/>
                <w:sz w:val="20"/>
              </w:rPr>
              <w:t>à</w:t>
            </w:r>
          </w:p>
        </w:tc>
      </w:tr>
      <w:tr w:rsidR="009A1BA4" w:rsidRPr="009A1BA4" w14:paraId="649E7D84" w14:textId="77777777" w:rsidTr="009A1BA4">
        <w:tc>
          <w:tcPr>
            <w:tcW w:w="392" w:type="dxa"/>
          </w:tcPr>
          <w:p w14:paraId="43A8ECB8" w14:textId="77777777" w:rsidR="009A1BA4" w:rsidRPr="009A1BA4" w:rsidRDefault="009A1BA4" w:rsidP="009A1BA4">
            <w:pPr>
              <w:spacing w:after="60"/>
              <w:rPr>
                <w:rFonts w:ascii="Times New Roman" w:hAnsi="Times New Roman"/>
                <w:sz w:val="20"/>
              </w:rPr>
            </w:pPr>
            <w:r w:rsidRPr="009A1BA4">
              <w:rPr>
                <w:rFonts w:ascii="Times New Roman" w:hAnsi="Times New Roman"/>
                <w:sz w:val="20"/>
              </w:rPr>
              <w:t>□</w:t>
            </w:r>
          </w:p>
        </w:tc>
        <w:tc>
          <w:tcPr>
            <w:tcW w:w="9412" w:type="dxa"/>
            <w:gridSpan w:val="3"/>
          </w:tcPr>
          <w:p w14:paraId="428E3545" w14:textId="77777777" w:rsidR="009A1BA4" w:rsidRPr="009A1BA4" w:rsidRDefault="009A1BA4" w:rsidP="009A1BA4">
            <w:pPr>
              <w:spacing w:after="60"/>
              <w:rPr>
                <w:rFonts w:ascii="Times New Roman" w:hAnsi="Times New Roman"/>
                <w:sz w:val="20"/>
              </w:rPr>
            </w:pPr>
            <w:r w:rsidRPr="009A1BA4">
              <w:rPr>
                <w:rFonts w:ascii="Times New Roman" w:hAnsi="Times New Roman"/>
                <w:sz w:val="20"/>
              </w:rPr>
              <w:t>PERSONALE CHE RICOPRE CARICHE PUBBLICHE NELLE AMMINISTRAZIONI DEGLI ENTI LOCALI</w:t>
            </w:r>
          </w:p>
        </w:tc>
      </w:tr>
    </w:tbl>
    <w:p w14:paraId="2F422EE9" w14:textId="77777777" w:rsidR="009A1BA4" w:rsidRDefault="009A1BA4" w:rsidP="009A1BA4">
      <w:pPr>
        <w:spacing w:after="60"/>
        <w:jc w:val="center"/>
        <w:rPr>
          <w:rFonts w:ascii="Times New Roman" w:hAnsi="Times New Roman"/>
          <w:sz w:val="20"/>
        </w:rPr>
      </w:pPr>
    </w:p>
    <w:p w14:paraId="190E6116" w14:textId="77777777" w:rsidR="00D7338B" w:rsidRPr="009A1BA4" w:rsidRDefault="00D7338B" w:rsidP="009A1BA4">
      <w:pPr>
        <w:spacing w:after="60"/>
        <w:jc w:val="center"/>
        <w:rPr>
          <w:rFonts w:ascii="Times New Roman" w:hAnsi="Times New Roman"/>
          <w:sz w:val="20"/>
        </w:rPr>
      </w:pPr>
      <w:r w:rsidRPr="009A1BA4">
        <w:rPr>
          <w:rFonts w:ascii="Times New Roman" w:hAnsi="Times New Roman"/>
          <w:sz w:val="20"/>
        </w:rPr>
        <w:t>CHIEDO</w:t>
      </w:r>
    </w:p>
    <w:p w14:paraId="57AF448F" w14:textId="77777777" w:rsidR="009A1BA4" w:rsidRDefault="00D7338B" w:rsidP="009A1BA4">
      <w:pPr>
        <w:spacing w:after="120"/>
        <w:rPr>
          <w:rFonts w:ascii="Times New Roman" w:hAnsi="Times New Roman"/>
          <w:sz w:val="20"/>
        </w:rPr>
      </w:pPr>
      <w:r w:rsidRPr="009A1BA4">
        <w:rPr>
          <w:rFonts w:ascii="Times New Roman" w:hAnsi="Times New Roman"/>
          <w:sz w:val="20"/>
        </w:rPr>
        <w:t>Pertanto l’esclusione della graduatoria interna di istituto a</w:t>
      </w:r>
      <w:r w:rsidR="009A1BA4">
        <w:rPr>
          <w:rFonts w:ascii="Times New Roman" w:hAnsi="Times New Roman"/>
          <w:sz w:val="20"/>
        </w:rPr>
        <w:t>i sensi della normativa vigente</w:t>
      </w:r>
    </w:p>
    <w:p w14:paraId="79E60B4C" w14:textId="77777777" w:rsidR="00D7338B" w:rsidRPr="009A1BA4" w:rsidRDefault="00D7338B" w:rsidP="009A1BA4">
      <w:pPr>
        <w:spacing w:after="120"/>
        <w:jc w:val="center"/>
        <w:rPr>
          <w:rFonts w:ascii="Times New Roman" w:hAnsi="Times New Roman"/>
          <w:sz w:val="20"/>
        </w:rPr>
      </w:pPr>
      <w:r w:rsidRPr="009A1BA4">
        <w:rPr>
          <w:rFonts w:ascii="Times New Roman" w:hAnsi="Times New Roman"/>
          <w:sz w:val="20"/>
        </w:rPr>
        <w:t>ALLEGO</w:t>
      </w:r>
    </w:p>
    <w:p w14:paraId="094C4B4A" w14:textId="77777777" w:rsidR="00D7338B" w:rsidRPr="009A1BA4" w:rsidRDefault="00D7338B" w:rsidP="009A1BA4">
      <w:pPr>
        <w:spacing w:after="0"/>
        <w:rPr>
          <w:rFonts w:ascii="Times New Roman" w:hAnsi="Times New Roman"/>
          <w:sz w:val="20"/>
        </w:rPr>
      </w:pPr>
      <w:r w:rsidRPr="009A1BA4">
        <w:rPr>
          <w:rFonts w:ascii="Times New Roman" w:hAnsi="Times New Roman"/>
          <w:sz w:val="20"/>
        </w:rPr>
        <w:t xml:space="preserve">□ Documentazione e certificazione </w:t>
      </w:r>
    </w:p>
    <w:p w14:paraId="4EF0FFEB" w14:textId="77777777" w:rsidR="00D7338B" w:rsidRPr="009A1BA4" w:rsidRDefault="00D7338B" w:rsidP="009A1BA4">
      <w:pPr>
        <w:spacing w:after="60"/>
        <w:rPr>
          <w:rFonts w:ascii="Times New Roman" w:hAnsi="Times New Roman"/>
          <w:sz w:val="20"/>
        </w:rPr>
      </w:pPr>
      <w:r w:rsidRPr="009A1BA4">
        <w:rPr>
          <w:rFonts w:ascii="Times New Roman" w:hAnsi="Times New Roman"/>
          <w:sz w:val="20"/>
        </w:rPr>
        <w:t>□ Le documentazioni e le certificazioni sono agli atti della scuola e vigenti alla data attuale</w:t>
      </w:r>
    </w:p>
    <w:p w14:paraId="0E96B064" w14:textId="77777777" w:rsidR="009A1BA4" w:rsidRDefault="009A1BA4" w:rsidP="009A1BA4">
      <w:pPr>
        <w:spacing w:after="60"/>
        <w:rPr>
          <w:rFonts w:ascii="Times New Roman" w:hAnsi="Times New Roman"/>
          <w:sz w:val="20"/>
        </w:rPr>
      </w:pPr>
    </w:p>
    <w:p w14:paraId="45F9B3E2" w14:textId="77777777" w:rsidR="00D7338B" w:rsidRPr="009A1BA4" w:rsidRDefault="009A1BA4" w:rsidP="009A1BA4">
      <w:pPr>
        <w:spacing w:after="60"/>
        <w:rPr>
          <w:rFonts w:ascii="Times New Roman" w:hAnsi="Times New Roman"/>
          <w:sz w:val="20"/>
        </w:rPr>
      </w:pPr>
      <w:r>
        <w:rPr>
          <w:rFonts w:ascii="Times New Roman" w:hAnsi="Times New Roman"/>
          <w:sz w:val="20"/>
        </w:rPr>
        <w:t xml:space="preserve">Castellammare di Stabia, </w:t>
      </w:r>
      <w:r w:rsidR="00D7338B" w:rsidRPr="009A1BA4">
        <w:rPr>
          <w:rFonts w:ascii="Times New Roman" w:hAnsi="Times New Roman"/>
          <w:sz w:val="20"/>
        </w:rPr>
        <w:t>____/____/____</w:t>
      </w:r>
      <w:r>
        <w:rPr>
          <w:rFonts w:ascii="Times New Roman" w:hAnsi="Times New Roman"/>
          <w:sz w:val="20"/>
        </w:rPr>
        <w:t>___</w:t>
      </w:r>
    </w:p>
    <w:p w14:paraId="1776D0DA" w14:textId="77777777" w:rsidR="00D7338B" w:rsidRPr="009A1BA4" w:rsidRDefault="00D7338B" w:rsidP="009A1BA4">
      <w:pPr>
        <w:ind w:left="6372" w:firstLine="708"/>
        <w:rPr>
          <w:rFonts w:ascii="Times New Roman" w:hAnsi="Times New Roman"/>
          <w:sz w:val="20"/>
        </w:rPr>
      </w:pPr>
      <w:r w:rsidRPr="009A1BA4">
        <w:rPr>
          <w:rFonts w:ascii="Times New Roman" w:hAnsi="Times New Roman"/>
          <w:sz w:val="20"/>
        </w:rPr>
        <w:t xml:space="preserve"> FIRMA</w:t>
      </w:r>
    </w:p>
    <w:p w14:paraId="4436F650" w14:textId="77777777" w:rsidR="000972A9" w:rsidRDefault="00D7338B" w:rsidP="009A1BA4">
      <w:pPr>
        <w:ind w:left="5664"/>
        <w:rPr>
          <w:rFonts w:ascii="Times New Roman" w:hAnsi="Times New Roman"/>
          <w:sz w:val="20"/>
        </w:rPr>
      </w:pPr>
      <w:r w:rsidRPr="009A1BA4">
        <w:rPr>
          <w:rFonts w:ascii="Times New Roman" w:hAnsi="Times New Roman"/>
          <w:sz w:val="20"/>
        </w:rPr>
        <w:t>_________________________________</w:t>
      </w:r>
    </w:p>
    <w:p w14:paraId="0B9440F8" w14:textId="77777777" w:rsidR="00FC47E1" w:rsidRPr="00FC47E1" w:rsidRDefault="00FC47E1" w:rsidP="00FC47E1">
      <w:pPr>
        <w:rPr>
          <w:rFonts w:ascii="Times New Roman" w:hAnsi="Times New Roman" w:cs="Times New Roman"/>
          <w:sz w:val="20"/>
        </w:rPr>
      </w:pPr>
      <w:r>
        <w:rPr>
          <w:rFonts w:ascii="Times New Roman" w:hAnsi="Times New Roman" w:cs="Times New Roman"/>
          <w:sz w:val="20"/>
        </w:rPr>
        <w:lastRenderedPageBreak/>
        <w:t xml:space="preserve">1. </w:t>
      </w:r>
      <w:r w:rsidRPr="00FC47E1">
        <w:rPr>
          <w:rFonts w:ascii="Times New Roman" w:hAnsi="Times New Roman" w:cs="Times New Roman"/>
          <w:sz w:val="20"/>
        </w:rPr>
        <w:t xml:space="preserve">SISTEMA DELLE PRECEDENZE. </w:t>
      </w:r>
    </w:p>
    <w:p w14:paraId="518D1EC5" w14:textId="77777777" w:rsidR="00FC47E1" w:rsidRPr="00FC47E1" w:rsidRDefault="00FC47E1" w:rsidP="00FC47E1">
      <w:pPr>
        <w:rPr>
          <w:rFonts w:ascii="Times New Roman" w:hAnsi="Times New Roman" w:cs="Times New Roman"/>
          <w:sz w:val="20"/>
        </w:rPr>
      </w:pPr>
      <w:r w:rsidRPr="00FC47E1">
        <w:rPr>
          <w:rFonts w:ascii="Times New Roman" w:hAnsi="Times New Roman" w:cs="Times New Roman"/>
          <w:sz w:val="20"/>
        </w:rPr>
        <w:t>Le precedenze riportate nel presente articolo sono raggruppate sistematicamente per categoria e sono funzionalmente inserite, secondo il seguente ordine di priorità,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2DE239A5" w14:textId="77777777" w:rsidR="00FC47E1" w:rsidRPr="00FC47E1" w:rsidRDefault="00FC47E1" w:rsidP="00FC47E1">
      <w:pPr>
        <w:rPr>
          <w:rFonts w:ascii="Times New Roman" w:hAnsi="Times New Roman" w:cs="Times New Roman"/>
          <w:sz w:val="20"/>
        </w:rPr>
      </w:pPr>
      <w:r>
        <w:rPr>
          <w:rFonts w:ascii="Times New Roman" w:hAnsi="Times New Roman" w:cs="Times New Roman"/>
          <w:sz w:val="20"/>
        </w:rPr>
        <w:t xml:space="preserve">I) </w:t>
      </w:r>
      <w:r w:rsidRPr="00FC47E1">
        <w:rPr>
          <w:rFonts w:ascii="Times New Roman" w:hAnsi="Times New Roman" w:cs="Times New Roman"/>
          <w:sz w:val="20"/>
        </w:rPr>
        <w:t>DISABILITA’ E GRAVI MOTIVI DI SALUTE</w:t>
      </w:r>
    </w:p>
    <w:p w14:paraId="5ACA2CC2"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w:t>
      </w:r>
      <w:r>
        <w:rPr>
          <w:rFonts w:ascii="Times New Roman" w:hAnsi="Times New Roman" w:cs="Times New Roman"/>
          <w:sz w:val="20"/>
        </w:rPr>
        <w:t>ndizioni:</w:t>
      </w:r>
    </w:p>
    <w:p w14:paraId="1923E2B3"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1) personale scolastico docente non vedente (art. 3 del</w:t>
      </w:r>
      <w:r>
        <w:rPr>
          <w:rFonts w:ascii="Times New Roman" w:hAnsi="Times New Roman" w:cs="Times New Roman"/>
          <w:sz w:val="20"/>
        </w:rPr>
        <w:t>la Legge 28 marzo 1991 n. 120);</w:t>
      </w:r>
    </w:p>
    <w:p w14:paraId="10BCA6CD"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2) personale emodializzato (art. 61 della Legge 270/82). </w:t>
      </w:r>
    </w:p>
    <w:p w14:paraId="3057BBAC" w14:textId="77777777" w:rsidR="00FC47E1" w:rsidRDefault="00FC47E1" w:rsidP="00FC47E1">
      <w:pPr>
        <w:spacing w:after="0"/>
        <w:ind w:left="357"/>
        <w:rPr>
          <w:rFonts w:ascii="Times New Roman" w:hAnsi="Times New Roman" w:cs="Times New Roman"/>
          <w:sz w:val="20"/>
        </w:rPr>
      </w:pPr>
    </w:p>
    <w:p w14:paraId="30C78DFA" w14:textId="77777777" w:rsidR="00FC47E1" w:rsidRDefault="00FC47E1" w:rsidP="00FC47E1">
      <w:pPr>
        <w:rPr>
          <w:rFonts w:ascii="Times New Roman" w:hAnsi="Times New Roman" w:cs="Times New Roman"/>
          <w:sz w:val="20"/>
        </w:rPr>
      </w:pPr>
      <w:r w:rsidRPr="00FC47E1">
        <w:rPr>
          <w:rFonts w:ascii="Times New Roman" w:hAnsi="Times New Roman" w:cs="Times New Roman"/>
          <w:sz w:val="20"/>
        </w:rPr>
        <w:t>II) PERSONALE TRASFERITO D’UFFICIO NEGLI ULTIMI OTTO ANNI RICHIEDENTE IL RIENTRO NELLA SCUOLA O ISTITU</w:t>
      </w:r>
      <w:r>
        <w:rPr>
          <w:rFonts w:ascii="Times New Roman" w:hAnsi="Times New Roman" w:cs="Times New Roman"/>
          <w:sz w:val="20"/>
        </w:rPr>
        <w:t>TO DI PRECEDENTE TITOLARIT</w:t>
      </w:r>
      <w:r w:rsidRPr="00FC47E1">
        <w:rPr>
          <w:rFonts w:ascii="Times New Roman" w:hAnsi="Times New Roman" w:cs="Times New Roman"/>
          <w:caps/>
          <w:sz w:val="20"/>
        </w:rPr>
        <w:t>à</w:t>
      </w:r>
    </w:p>
    <w:p w14:paraId="729E7726"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w:t>
      </w:r>
      <w:r>
        <w:rPr>
          <w:rFonts w:ascii="Times New Roman" w:hAnsi="Times New Roman" w:cs="Times New Roman"/>
          <w:sz w:val="20"/>
        </w:rPr>
        <w:t xml:space="preserve"> condizionata. (6) (7)</w:t>
      </w:r>
    </w:p>
    <w:p w14:paraId="444DEA03"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 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D.P.R. 29 ottobre 2012 n. 263,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 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 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w:t>
      </w:r>
      <w:r w:rsidRPr="00FC47E1">
        <w:rPr>
          <w:rFonts w:ascii="Times New Roman" w:hAnsi="Times New Roman" w:cs="Times New Roman"/>
          <w:sz w:val="20"/>
        </w:rPr>
        <w:lastRenderedPageBreak/>
        <w:t xml:space="preserve">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La continuità del servizio nella scuola o istituto di precedente titolarità viene altresì riconosciuta, nell’ottennio, al docente trasferito d’ufficio o a domanda condizionata dalla predetta scuola o istituto ai posti della dotazione provinciale, qualora 3 l’interessato richieda, in ciascun anno dell’ottennio successivo, il trasferimento nella scuola di precedente titolarità ovvero nel comune. 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 Permane, tuttavia, anche negli anni successivi, mantenendo il punteggio di continuità, il diritto al rientro nella scuola e nel comune di precedente titolarità, entro i limiti dell’ottennio iniziale. 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w:t>
      </w:r>
      <w:r>
        <w:rPr>
          <w:rFonts w:ascii="Times New Roman" w:hAnsi="Times New Roman" w:cs="Times New Roman"/>
          <w:sz w:val="20"/>
        </w:rPr>
        <w:t>e al punteggio aggiuntivo.</w:t>
      </w:r>
    </w:p>
    <w:p w14:paraId="7C173CA5" w14:textId="77777777" w:rsidR="00FC47E1" w:rsidRDefault="00FC47E1" w:rsidP="00FC47E1">
      <w:pPr>
        <w:spacing w:after="0"/>
        <w:ind w:left="357"/>
        <w:rPr>
          <w:rFonts w:ascii="Times New Roman" w:hAnsi="Times New Roman" w:cs="Times New Roman"/>
          <w:sz w:val="20"/>
        </w:rPr>
      </w:pPr>
    </w:p>
    <w:p w14:paraId="227E71B1" w14:textId="77777777" w:rsidR="00FC47E1" w:rsidRPr="00FC47E1" w:rsidRDefault="00FC47E1" w:rsidP="00FC47E1">
      <w:pPr>
        <w:spacing w:after="0"/>
        <w:rPr>
          <w:rFonts w:ascii="Times New Roman" w:hAnsi="Times New Roman" w:cs="Times New Roman"/>
          <w:sz w:val="20"/>
        </w:rPr>
      </w:pPr>
      <w:r>
        <w:rPr>
          <w:rFonts w:ascii="Times New Roman" w:hAnsi="Times New Roman" w:cs="Times New Roman"/>
          <w:sz w:val="20"/>
        </w:rPr>
        <w:t xml:space="preserve">III) </w:t>
      </w:r>
      <w:r w:rsidRPr="00FC47E1">
        <w:rPr>
          <w:rFonts w:ascii="Times New Roman" w:hAnsi="Times New Roman" w:cs="Times New Roman"/>
          <w:sz w:val="20"/>
        </w:rPr>
        <w:t>PERSONALE CON DISABILITA’ E PERSONALE CHE HA BISOGNO DI PARTICOLARI CURE CONTINUATIVE</w:t>
      </w:r>
    </w:p>
    <w:p w14:paraId="67DC4E91"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Nel contesto delle procedure dei trasferimenti, e nell’ambito di ciascuna delle quattro fasi, viene riconosciuta la precedenza, nell’ordine, al personale scolastico che si trovi nelle seguenti condizioni: 1) disabili di cui all'art. 21, della legge n. 104/92, richiamato dall'art. 601 del D.L.vo n. 297/94, con un grado di invalidità superiore ai due terzi o con minorazioni iscritte alle categorie prima, seconda e terza della tabella "A" annessa alla legge 10 agosto 1950, n. 648; 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3) personale appartenente alle categorie previste dal comma 6, dell'art. 33 della legge n. 104/92, richiamato dall'art. 601, del D.</w:t>
      </w:r>
      <w:proofErr w:type="gramStart"/>
      <w:r w:rsidRPr="00FC47E1">
        <w:rPr>
          <w:rFonts w:ascii="Times New Roman" w:hAnsi="Times New Roman" w:cs="Times New Roman"/>
          <w:sz w:val="20"/>
        </w:rPr>
        <w:t>L.vo</w:t>
      </w:r>
      <w:proofErr w:type="gramEnd"/>
      <w:r w:rsidRPr="00FC47E1">
        <w:rPr>
          <w:rFonts w:ascii="Times New Roman" w:hAnsi="Times New Roman" w:cs="Times New Roman"/>
          <w:sz w:val="20"/>
        </w:rPr>
        <w:t xml:space="preserve"> n. 297/94. 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 Qualora la domanda preveda l’indicazione di ambiti territoriali andrà indicato per primo l’ambito corrispondente al predetto comune di residenza oppure alla parte di esso necessaria per l’assistenza.</w:t>
      </w:r>
    </w:p>
    <w:p w14:paraId="09BF0485" w14:textId="77777777" w:rsidR="00FC47E1" w:rsidRDefault="00FC47E1" w:rsidP="00FC47E1">
      <w:pPr>
        <w:spacing w:after="0"/>
        <w:rPr>
          <w:rFonts w:ascii="Times New Roman" w:hAnsi="Times New Roman" w:cs="Times New Roman"/>
          <w:sz w:val="20"/>
        </w:rPr>
      </w:pPr>
    </w:p>
    <w:p w14:paraId="001D0EC1" w14:textId="77777777" w:rsidR="00FC47E1" w:rsidRDefault="00FC47E1" w:rsidP="00FC47E1">
      <w:pPr>
        <w:spacing w:after="0"/>
        <w:rPr>
          <w:rFonts w:ascii="Times New Roman" w:hAnsi="Times New Roman" w:cs="Times New Roman"/>
          <w:caps/>
          <w:sz w:val="20"/>
        </w:rPr>
      </w:pPr>
      <w:r w:rsidRPr="00FC47E1">
        <w:rPr>
          <w:rFonts w:ascii="Times New Roman" w:hAnsi="Times New Roman" w:cs="Times New Roman"/>
          <w:sz w:val="20"/>
        </w:rPr>
        <w:t xml:space="preserve"> IV) PERSONALE TRASFERITO D’UFFICIO NEGLI ULTIMI OTTO ANNI RICHIEDENTE IL RIENTRO NEL C</w:t>
      </w:r>
      <w:r>
        <w:rPr>
          <w:rFonts w:ascii="Times New Roman" w:hAnsi="Times New Roman" w:cs="Times New Roman"/>
          <w:sz w:val="20"/>
        </w:rPr>
        <w:t>OMUNE DI PRECEDENTE TITOLARIT</w:t>
      </w:r>
      <w:r w:rsidRPr="00FC47E1">
        <w:rPr>
          <w:rFonts w:ascii="Times New Roman" w:hAnsi="Times New Roman" w:cs="Times New Roman"/>
          <w:caps/>
          <w:sz w:val="20"/>
        </w:rPr>
        <w:t>à</w:t>
      </w:r>
    </w:p>
    <w:p w14:paraId="75CBAA92" w14:textId="77777777" w:rsidR="00FC47E1" w:rsidRDefault="00FC47E1" w:rsidP="00FC47E1">
      <w:pPr>
        <w:spacing w:after="0"/>
        <w:rPr>
          <w:rFonts w:ascii="Times New Roman" w:hAnsi="Times New Roman" w:cs="Times New Roman"/>
          <w:caps/>
          <w:sz w:val="20"/>
        </w:rPr>
      </w:pPr>
    </w:p>
    <w:p w14:paraId="215BA68B"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 Alle stesse condizioni, tale precedenza viene riconosciuta al personale trasferito in quanto soprannumerario nei centri per l’istruzione e la formazione dell’età adulta, </w:t>
      </w:r>
      <w:r w:rsidRPr="00FC47E1">
        <w:rPr>
          <w:rFonts w:ascii="Times New Roman" w:hAnsi="Times New Roman" w:cs="Times New Roman"/>
          <w:sz w:val="20"/>
        </w:rPr>
        <w:lastRenderedPageBreak/>
        <w:t>per il rientro nel comune del centro territoriale riorganizzato nei centri provinciali per l’istruzione degli adulti ai sensi di quanto disposto dal D.P.R. 29 ottobre 2012 n. 263, competente del distretto dal quale è stato trasferito nell'ultimo ottennio, considerando a tali fini le cattedre disponibili nel comune. 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 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 Permane, tuttavia, anche negli anni successivi, mantenendo il punteggio di continuità, il diritto al rientro nella scuola e nel comune di precedente titolarità, entro i limiti dell’ottennio iniziale. 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w:t>
      </w:r>
      <w:r>
        <w:rPr>
          <w:rFonts w:ascii="Times New Roman" w:hAnsi="Times New Roman" w:cs="Times New Roman"/>
          <w:sz w:val="20"/>
        </w:rPr>
        <w:t>nza e al punteggio aggiuntivo.</w:t>
      </w:r>
    </w:p>
    <w:p w14:paraId="5410DBF7" w14:textId="77777777" w:rsidR="00FC47E1" w:rsidRDefault="00FC47E1" w:rsidP="00FC47E1">
      <w:pPr>
        <w:spacing w:after="0"/>
        <w:rPr>
          <w:rFonts w:ascii="Times New Roman" w:hAnsi="Times New Roman" w:cs="Times New Roman"/>
          <w:sz w:val="20"/>
        </w:rPr>
      </w:pPr>
    </w:p>
    <w:p w14:paraId="25D378C9"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V) ASSISTENZA AL CONIUGE, ED AL FIGLIO CON DISABILITA’; ASSISTENZA DA PARTE DEL FIGLIO REFERENTE UNICO AL GENITORE CON DISABILITA’; ASSISTENZA DA PARTE DI CHI ESERCITA LA TUTELA LEGALE </w:t>
      </w:r>
    </w:p>
    <w:p w14:paraId="3CCD79A2" w14:textId="77777777" w:rsidR="00FC47E1" w:rsidRDefault="00FC47E1" w:rsidP="00FC47E1">
      <w:pPr>
        <w:spacing w:after="0"/>
        <w:rPr>
          <w:rFonts w:ascii="Times New Roman" w:hAnsi="Times New Roman" w:cs="Times New Roman"/>
          <w:sz w:val="20"/>
        </w:rPr>
      </w:pPr>
    </w:p>
    <w:p w14:paraId="31C001B0"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Nella fase A punto 1 solo tra distretti diversi dello stesso comune e nelle fasi successive dei trasferimenti viene riconosciuta, in base all’art. 33 commi 5 e 7 della L. 104/92, richiamato dall’art. 601 del D.</w:t>
      </w:r>
      <w:proofErr w:type="gramStart"/>
      <w:r w:rsidRPr="00FC47E1">
        <w:rPr>
          <w:rFonts w:ascii="Times New Roman" w:hAnsi="Times New Roman" w:cs="Times New Roman"/>
          <w:sz w:val="20"/>
        </w:rPr>
        <w:t>L.vo</w:t>
      </w:r>
      <w:proofErr w:type="gramEnd"/>
      <w:r w:rsidRPr="00FC47E1">
        <w:rPr>
          <w:rFonts w:ascii="Times New Roman" w:hAnsi="Times New Roman" w:cs="Times New Roman"/>
          <w:sz w:val="20"/>
        </w:rPr>
        <w:t xml:space="preserve">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Successivamente tale precedenza viene riconosciuta per l’assistenza al coniuge e, limitatamente alla fase A al solo figlio individuato come referente unico che presta assistenza al genitore disabile in situazione di gravità. In caso di figlio che assiste un genitore in qualità di referente unico, la precedenza viene riconosciuta in presenza di tut</w:t>
      </w:r>
      <w:r>
        <w:rPr>
          <w:rFonts w:ascii="Times New Roman" w:hAnsi="Times New Roman" w:cs="Times New Roman"/>
          <w:sz w:val="20"/>
        </w:rPr>
        <w:t>te le sottoelencate condizioni:</w:t>
      </w:r>
    </w:p>
    <w:p w14:paraId="2E0D7B81" w14:textId="77777777" w:rsidR="00FC47E1" w:rsidRDefault="00FC47E1" w:rsidP="00FC47E1">
      <w:pPr>
        <w:spacing w:after="0"/>
        <w:ind w:firstLine="360"/>
        <w:rPr>
          <w:rFonts w:ascii="Times New Roman" w:hAnsi="Times New Roman" w:cs="Times New Roman"/>
          <w:sz w:val="20"/>
        </w:rPr>
      </w:pPr>
      <w:r w:rsidRPr="00FC47E1">
        <w:rPr>
          <w:rFonts w:ascii="Times New Roman" w:hAnsi="Times New Roman" w:cs="Times New Roman"/>
          <w:sz w:val="20"/>
        </w:rPr>
        <w:t>1. documentata impossibilità del coniuge di provvedere all’a</w:t>
      </w:r>
      <w:r>
        <w:rPr>
          <w:rFonts w:ascii="Times New Roman" w:hAnsi="Times New Roman" w:cs="Times New Roman"/>
          <w:sz w:val="20"/>
        </w:rPr>
        <w:t>ssistenza per motivi oggettivi;</w:t>
      </w:r>
    </w:p>
    <w:p w14:paraId="5647D10A" w14:textId="77777777" w:rsidR="00FC47E1" w:rsidRDefault="00FC47E1" w:rsidP="00FC47E1">
      <w:pPr>
        <w:spacing w:after="0"/>
        <w:ind w:left="360"/>
        <w:rPr>
          <w:rFonts w:ascii="Times New Roman" w:hAnsi="Times New Roman" w:cs="Times New Roman"/>
          <w:sz w:val="20"/>
        </w:rPr>
      </w:pPr>
      <w:r w:rsidRPr="00FC47E1">
        <w:rPr>
          <w:rFonts w:ascii="Times New Roman" w:hAnsi="Times New Roman" w:cs="Times New Roman"/>
          <w:sz w:val="20"/>
        </w:rPr>
        <w:t>2. 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w:t>
      </w:r>
      <w:r>
        <w:rPr>
          <w:rFonts w:ascii="Times New Roman" w:hAnsi="Times New Roman" w:cs="Times New Roman"/>
          <w:sz w:val="20"/>
        </w:rPr>
        <w:t xml:space="preserve"> modifiche ed integrazioni (8).</w:t>
      </w:r>
    </w:p>
    <w:p w14:paraId="1C2B49EC" w14:textId="77777777" w:rsidR="00FC47E1" w:rsidRDefault="00FC47E1" w:rsidP="00FC47E1">
      <w:pPr>
        <w:spacing w:after="0"/>
        <w:ind w:firstLine="360"/>
        <w:rPr>
          <w:rFonts w:ascii="Times New Roman" w:hAnsi="Times New Roman" w:cs="Times New Roman"/>
          <w:sz w:val="20"/>
        </w:rPr>
      </w:pPr>
      <w:r w:rsidRPr="00FC47E1">
        <w:rPr>
          <w:rFonts w:ascii="Times New Roman" w:hAnsi="Times New Roman" w:cs="Times New Roman"/>
          <w:sz w:val="20"/>
        </w:rPr>
        <w:t xml:space="preserve">3. essere anche l’unico figlio che ha chiesto di fruire periodicamente nell’anno scolastico in cui si presenta la </w:t>
      </w:r>
    </w:p>
    <w:p w14:paraId="43BF9BAE" w14:textId="77777777" w:rsidR="00FC47E1" w:rsidRDefault="00FC47E1" w:rsidP="00FC47E1">
      <w:pPr>
        <w:spacing w:after="0"/>
        <w:ind w:firstLine="360"/>
        <w:rPr>
          <w:rFonts w:ascii="Times New Roman" w:hAnsi="Times New Roman" w:cs="Times New Roman"/>
          <w:sz w:val="20"/>
        </w:rPr>
      </w:pPr>
      <w:r w:rsidRPr="00FC47E1">
        <w:rPr>
          <w:rFonts w:ascii="Times New Roman" w:hAnsi="Times New Roman" w:cs="Times New Roman"/>
          <w:sz w:val="20"/>
        </w:rPr>
        <w:t xml:space="preserve">domanda di mobilità, dei 3 giorni di permesso retribuito mensile per l’assistenza (9) ovvero del congedo </w:t>
      </w:r>
    </w:p>
    <w:p w14:paraId="28C43DDA" w14:textId="77777777" w:rsidR="00FC47E1" w:rsidRDefault="00FC47E1" w:rsidP="00FC47E1">
      <w:pPr>
        <w:spacing w:after="0"/>
        <w:ind w:firstLine="360"/>
        <w:rPr>
          <w:rFonts w:ascii="Times New Roman" w:hAnsi="Times New Roman" w:cs="Times New Roman"/>
          <w:sz w:val="20"/>
        </w:rPr>
      </w:pPr>
      <w:r w:rsidRPr="00FC47E1">
        <w:rPr>
          <w:rFonts w:ascii="Times New Roman" w:hAnsi="Times New Roman" w:cs="Times New Roman"/>
          <w:sz w:val="20"/>
        </w:rPr>
        <w:t xml:space="preserve">straordinario ai sensi dell’art. </w:t>
      </w:r>
      <w:r>
        <w:rPr>
          <w:rFonts w:ascii="Times New Roman" w:hAnsi="Times New Roman" w:cs="Times New Roman"/>
          <w:sz w:val="20"/>
        </w:rPr>
        <w:t>42 comma 5 del D.</w:t>
      </w:r>
      <w:proofErr w:type="gramStart"/>
      <w:r>
        <w:rPr>
          <w:rFonts w:ascii="Times New Roman" w:hAnsi="Times New Roman" w:cs="Times New Roman"/>
          <w:sz w:val="20"/>
        </w:rPr>
        <w:t>L.vo</w:t>
      </w:r>
      <w:proofErr w:type="gramEnd"/>
      <w:r>
        <w:rPr>
          <w:rFonts w:ascii="Times New Roman" w:hAnsi="Times New Roman" w:cs="Times New Roman"/>
          <w:sz w:val="20"/>
        </w:rPr>
        <w:t xml:space="preserve"> 151/2001.</w:t>
      </w:r>
    </w:p>
    <w:p w14:paraId="0B858D4B"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In assenza anche di una sola delle suddette condizioni per il figlio referente unico che assiste un genitore in presenza di coniuge o di altri figli, la precedenza nella mobilità provinciale prevista dalla L. 104/92 potrà essere fruita esclusivamente nelle operazio</w:t>
      </w:r>
      <w:r>
        <w:rPr>
          <w:rFonts w:ascii="Times New Roman" w:hAnsi="Times New Roman" w:cs="Times New Roman"/>
          <w:sz w:val="20"/>
        </w:rPr>
        <w:t>ni di assegnazione provvisoria.</w:t>
      </w:r>
    </w:p>
    <w:p w14:paraId="1D8A3976"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 In assenza di posti richiedibili nel comune ove risulti domiciliato il soggetto disabile è obbligatorio indicare il comune o ambito viciniore a quello del domicilio dell’assist</w:t>
      </w:r>
      <w:r>
        <w:rPr>
          <w:rFonts w:ascii="Times New Roman" w:hAnsi="Times New Roman" w:cs="Times New Roman"/>
          <w:sz w:val="20"/>
        </w:rPr>
        <w:t>ito con posti richiedibili (8).</w:t>
      </w:r>
    </w:p>
    <w:p w14:paraId="5ACB14B8" w14:textId="77777777" w:rsidR="00FC47E1" w:rsidRDefault="00FC47E1" w:rsidP="00FC47E1">
      <w:pPr>
        <w:spacing w:after="0"/>
        <w:rPr>
          <w:rFonts w:ascii="Times New Roman" w:hAnsi="Times New Roman" w:cs="Times New Roman"/>
          <w:sz w:val="20"/>
        </w:rPr>
      </w:pPr>
      <w:r w:rsidRPr="00FC47E1">
        <w:rPr>
          <w:rFonts w:ascii="Times New Roman" w:hAnsi="Times New Roman" w:cs="Times New Roman"/>
          <w:sz w:val="20"/>
        </w:rPr>
        <w:lastRenderedPageBreak/>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w:t>
      </w:r>
      <w:r>
        <w:rPr>
          <w:rFonts w:ascii="Times New Roman" w:hAnsi="Times New Roman" w:cs="Times New Roman"/>
          <w:sz w:val="20"/>
        </w:rPr>
        <w:t>so necessaria per l’assistenza.</w:t>
      </w:r>
    </w:p>
    <w:p w14:paraId="3BE6C12B"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w:t>
      </w:r>
      <w:r w:rsidR="008C5A28">
        <w:rPr>
          <w:rFonts w:ascii="Times New Roman" w:hAnsi="Times New Roman" w:cs="Times New Roman"/>
          <w:sz w:val="20"/>
        </w:rPr>
        <w:t>sentare la domanda di mobilità.</w:t>
      </w:r>
    </w:p>
    <w:p w14:paraId="1E8D5ECC"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La particolare condizione fisica che dà titolo alla precedenza di cui al presente punto V) nella mobilità a domanda deve avere carattere permanente. Tale disposizione non trova applicazione nel caso dei figli disabili. Per beneficiare della precedenza prevista dall’art. 33, della legge n. 104/92, gli interessati dovranno produrre apposita certificazione secondo le indicazioni riportate nella O.M. La predetta certificazione deve essere prodotta contestualmente alla domanda di trasferimento. </w:t>
      </w:r>
    </w:p>
    <w:p w14:paraId="307A7939" w14:textId="77777777" w:rsidR="008C5A28" w:rsidRDefault="008C5A28" w:rsidP="00FC47E1">
      <w:pPr>
        <w:spacing w:after="0"/>
        <w:rPr>
          <w:rFonts w:ascii="Times New Roman" w:hAnsi="Times New Roman" w:cs="Times New Roman"/>
          <w:sz w:val="20"/>
        </w:rPr>
      </w:pPr>
    </w:p>
    <w:p w14:paraId="658953A0"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VI) PERSONALE CONIUGE DI MIL</w:t>
      </w:r>
      <w:r w:rsidR="008C5A28">
        <w:rPr>
          <w:rFonts w:ascii="Times New Roman" w:hAnsi="Times New Roman" w:cs="Times New Roman"/>
          <w:sz w:val="20"/>
        </w:rPr>
        <w:t>ITARE O DI CATEGORIA EQUIPARATA</w:t>
      </w:r>
    </w:p>
    <w:p w14:paraId="605A0BBF" w14:textId="77777777" w:rsidR="008C5A28" w:rsidRDefault="008C5A28" w:rsidP="00FC47E1">
      <w:pPr>
        <w:spacing w:after="0"/>
        <w:rPr>
          <w:rFonts w:ascii="Times New Roman" w:hAnsi="Times New Roman" w:cs="Times New Roman"/>
          <w:sz w:val="20"/>
        </w:rPr>
      </w:pPr>
    </w:p>
    <w:p w14:paraId="79818A6E"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5 tale provincia. Tale precedenza, pertanto, non si applica ai movimenti comunali della fase A dei trasferimenti </w:t>
      </w:r>
      <w:r w:rsidR="008C5A28">
        <w:rPr>
          <w:rFonts w:ascii="Times New Roman" w:hAnsi="Times New Roman" w:cs="Times New Roman"/>
          <w:sz w:val="20"/>
        </w:rPr>
        <w:t>ed alla mobilità professionale.</w:t>
      </w:r>
    </w:p>
    <w:p w14:paraId="79A89B50"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Per fruire di tale precedenza gli interessati dovranno contrassegnare l'apposita casella del modulo domanda ed allegare la </w:t>
      </w:r>
      <w:r w:rsidR="008C5A28">
        <w:rPr>
          <w:rFonts w:ascii="Times New Roman" w:hAnsi="Times New Roman" w:cs="Times New Roman"/>
          <w:sz w:val="20"/>
        </w:rPr>
        <w:t>documentazione prevista dell’OM.</w:t>
      </w:r>
    </w:p>
    <w:p w14:paraId="545B47EB"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 Dopo tali scadenze, infatti, le predette esigenze di ricongiungimento al coniuge trasferito, possono essere esaminate solo in sede di operazi</w:t>
      </w:r>
      <w:r w:rsidR="008C5A28">
        <w:rPr>
          <w:rFonts w:ascii="Times New Roman" w:hAnsi="Times New Roman" w:cs="Times New Roman"/>
          <w:sz w:val="20"/>
        </w:rPr>
        <w:t>oni di assegnazione provvisoria</w:t>
      </w:r>
    </w:p>
    <w:p w14:paraId="4CE2E5F3" w14:textId="77777777" w:rsidR="008C5A28" w:rsidRDefault="008C5A28" w:rsidP="00FC47E1">
      <w:pPr>
        <w:spacing w:after="0"/>
        <w:rPr>
          <w:rFonts w:ascii="Times New Roman" w:hAnsi="Times New Roman" w:cs="Times New Roman"/>
          <w:sz w:val="20"/>
        </w:rPr>
      </w:pPr>
    </w:p>
    <w:p w14:paraId="379C847A"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VII) PERSONALE CHE RICOPRE CARICHE PUBBLICHE NELLE AMMINISTRAZIONI DEGLI ENTI LOCALI</w:t>
      </w:r>
    </w:p>
    <w:p w14:paraId="0A931710" w14:textId="77777777" w:rsidR="008C5A28" w:rsidRDefault="008C5A28" w:rsidP="00FC47E1">
      <w:pPr>
        <w:spacing w:after="0"/>
        <w:rPr>
          <w:rFonts w:ascii="Times New Roman" w:hAnsi="Times New Roman" w:cs="Times New Roman"/>
          <w:sz w:val="20"/>
        </w:rPr>
      </w:pPr>
    </w:p>
    <w:p w14:paraId="47E87304"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 Il personale chiamato a ricoprire cariche pubbliche nelle amministrazioni degli enti locali a norma della legge 3.8.1999, n. 265 e del D.</w:t>
      </w:r>
      <w:proofErr w:type="gramStart"/>
      <w:r w:rsidRPr="00FC47E1">
        <w:rPr>
          <w:rFonts w:ascii="Times New Roman" w:hAnsi="Times New Roman" w:cs="Times New Roman"/>
          <w:sz w:val="20"/>
        </w:rPr>
        <w:t>L.vo</w:t>
      </w:r>
      <w:proofErr w:type="gramEnd"/>
      <w:r w:rsidRPr="00FC47E1">
        <w:rPr>
          <w:rFonts w:ascii="Times New Roman" w:hAnsi="Times New Roman" w:cs="Times New Roman"/>
          <w:sz w:val="2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Tale precedenza, pertanto, non si applica ai movimenti comunali della fase A dei trasferimenti ed alla mobilità professionale. L’esercizio del mandato deve sussistere entro dieci giorni prima del termine ultimo di comunicazione al SIDI delle domande. Al termine dell’esercizio del mandato, qualora il trasferimento sia avvenuto avvalendosi della precedenza in questione, detto personale rientra nella scuola o provincia in cui risultava titolare o assegnato prima del mandato e, in caso di mancanza di posti, viene ind</w:t>
      </w:r>
      <w:r w:rsidR="008C5A28">
        <w:rPr>
          <w:rFonts w:ascii="Times New Roman" w:hAnsi="Times New Roman" w:cs="Times New Roman"/>
          <w:sz w:val="20"/>
        </w:rPr>
        <w:t>ividuato quale soprannumerario.</w:t>
      </w:r>
    </w:p>
    <w:p w14:paraId="3B912EC1" w14:textId="77777777" w:rsidR="008C5A28" w:rsidRDefault="008C5A28" w:rsidP="00FC47E1">
      <w:pPr>
        <w:spacing w:after="0"/>
        <w:rPr>
          <w:rFonts w:ascii="Times New Roman" w:hAnsi="Times New Roman" w:cs="Times New Roman"/>
          <w:sz w:val="20"/>
        </w:rPr>
      </w:pPr>
    </w:p>
    <w:p w14:paraId="4BBB74D5"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VIII) PERSONALE CHE RIPRENDE SERVIZIO AL TERMINE DELL’ASPETTATIVA SINDACALE DI CUI AL C.C.N.Q. </w:t>
      </w:r>
      <w:r w:rsidR="008C5A28">
        <w:rPr>
          <w:rFonts w:ascii="Times New Roman" w:hAnsi="Times New Roman" w:cs="Times New Roman"/>
          <w:sz w:val="20"/>
        </w:rPr>
        <w:t>SOTTOSCRITTO IL 7/8/1998</w:t>
      </w:r>
    </w:p>
    <w:p w14:paraId="717DFD99" w14:textId="77777777" w:rsidR="008C5A28" w:rsidRDefault="008C5A28" w:rsidP="00FC47E1">
      <w:pPr>
        <w:spacing w:after="0"/>
        <w:rPr>
          <w:rFonts w:ascii="Times New Roman" w:hAnsi="Times New Roman" w:cs="Times New Roman"/>
          <w:sz w:val="20"/>
        </w:rPr>
      </w:pPr>
    </w:p>
    <w:p w14:paraId="0976B7D8"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Il personale che riprende servizio al termine dell’aspettativa sindacale di cui al C.C.N.Q. sottoscritto il 7/8/1998 ha diritto alla precedenza nella fase interprovinciale dei trasferimenti per la provincia ove ha svolto attività sindacale e nella quale risulta </w:t>
      </w:r>
      <w:r w:rsidR="008C5A28">
        <w:rPr>
          <w:rFonts w:ascii="Times New Roman" w:hAnsi="Times New Roman" w:cs="Times New Roman"/>
          <w:sz w:val="20"/>
        </w:rPr>
        <w:t>domiciliato da almeno tre anni.</w:t>
      </w:r>
    </w:p>
    <w:p w14:paraId="2A778441"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Tale precedenza non si applica alla fase A dei trasferimenti ed alla mobilità professionale. Il possesso del requisito per beneficiare della predetta precedenza deve essere documentato mediante dichiarazione sotto la propria responsabilità, redatta ai sensi delle disposizioni contenute nel D.P.R. 28.12.2000, n. 445 e succes</w:t>
      </w:r>
      <w:r w:rsidR="008C5A28">
        <w:rPr>
          <w:rFonts w:ascii="Times New Roman" w:hAnsi="Times New Roman" w:cs="Times New Roman"/>
          <w:sz w:val="20"/>
        </w:rPr>
        <w:t>sive modifiche ed integrazioni.</w:t>
      </w:r>
    </w:p>
    <w:p w14:paraId="46198096" w14:textId="77777777" w:rsidR="008C5A28" w:rsidRDefault="008C5A28" w:rsidP="00FC47E1">
      <w:pPr>
        <w:spacing w:after="0"/>
        <w:rPr>
          <w:rFonts w:ascii="Times New Roman" w:hAnsi="Times New Roman" w:cs="Times New Roman"/>
          <w:sz w:val="20"/>
        </w:rPr>
      </w:pPr>
    </w:p>
    <w:p w14:paraId="5B66E590"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2. ESCLUSIONE DALLA GRADUATORIA D’ISTITUTO PER L’IND</w:t>
      </w:r>
      <w:r w:rsidR="008C5A28">
        <w:rPr>
          <w:rFonts w:ascii="Times New Roman" w:hAnsi="Times New Roman" w:cs="Times New Roman"/>
          <w:sz w:val="20"/>
        </w:rPr>
        <w:t>IVIDUAZIONE DEI PERDENTI POSTO.</w:t>
      </w:r>
    </w:p>
    <w:p w14:paraId="1581B4CF"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 L’esclusione dalla graduatoria interna per i beneficiari della precedenza di cui al punto V si applica solo se si è titolari in scuola ubicata nella stessa provincia del domicilio dell’assistito. 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 Quanto sopra non si applica qualora la scuola di titolarità comprenda sedi (plessi, sezioni associate) ubicate nel comune o distretto sub comunale del domicilio del familiare assistito. 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 Per gli amministratori degli Enti Locali tale esclusione va applicata solo durante l’esercizio del mandato amministrativo e solo se titolari nella stessa provincia in cui si è amministratore degli EE.LL. Nel caso in cui la contrazione di organico sia tale da rendere necessario anche il coinvolgimento delle predette categorie, il personale in questione sarà graduato seguendo l’ordine di cui sopra. 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 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w:t>
      </w:r>
      <w:r w:rsidR="008C5A28">
        <w:rPr>
          <w:rFonts w:ascii="Times New Roman" w:hAnsi="Times New Roman" w:cs="Times New Roman"/>
          <w:sz w:val="20"/>
        </w:rPr>
        <w:t xml:space="preserve"> 20 comma 5 e 22 comma 10</w:t>
      </w:r>
    </w:p>
    <w:p w14:paraId="2C022777" w14:textId="77777777" w:rsidR="008C5A28" w:rsidRDefault="008C5A28" w:rsidP="00FC47E1">
      <w:pPr>
        <w:spacing w:after="0"/>
        <w:rPr>
          <w:rFonts w:ascii="Times New Roman" w:hAnsi="Times New Roman" w:cs="Times New Roman"/>
          <w:sz w:val="20"/>
        </w:rPr>
      </w:pPr>
    </w:p>
    <w:p w14:paraId="69B0D7E5"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3. CAMPO DI APPLICAZION</w:t>
      </w:r>
      <w:r w:rsidR="008C5A28">
        <w:rPr>
          <w:rFonts w:ascii="Times New Roman" w:hAnsi="Times New Roman" w:cs="Times New Roman"/>
          <w:sz w:val="20"/>
        </w:rPr>
        <w:t>E DEL SISTEMA DELLE PRECEDENZE</w:t>
      </w:r>
    </w:p>
    <w:p w14:paraId="405759F6"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a) Le precedenze comuni di cui al comma 1 del presente articolo sono riconosciute solo nelle operazioni di mobilità volontaria. Esse, invece, non sono riconosciute ai fini della riassegnazione del personale a seguito di dimensionamento b) Le precedenze comuni di cui al comma 2 sono riconosciute solo ai fini dell’esclusione dalla graduatoria d’istituto per l’individuazione dei perdenti posto, compresa l’individuazione del perdente posto a seguito di dimensionamento. 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w:t>
      </w:r>
      <w:r w:rsidR="008C5A28">
        <w:rPr>
          <w:rFonts w:ascii="Times New Roman" w:hAnsi="Times New Roman" w:cs="Times New Roman"/>
          <w:sz w:val="20"/>
        </w:rPr>
        <w:t>istretti sub comunali diversi).</w:t>
      </w:r>
    </w:p>
    <w:p w14:paraId="7223102D" w14:textId="77777777" w:rsidR="008C5A28" w:rsidRDefault="008C5A28" w:rsidP="00FC47E1">
      <w:pPr>
        <w:spacing w:after="0"/>
        <w:rPr>
          <w:rFonts w:ascii="Times New Roman" w:hAnsi="Times New Roman" w:cs="Times New Roman"/>
          <w:sz w:val="20"/>
        </w:rPr>
      </w:pPr>
    </w:p>
    <w:p w14:paraId="46307812"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4. DECADENZA</w:t>
      </w:r>
      <w:r w:rsidR="008C5A28">
        <w:rPr>
          <w:rFonts w:ascii="Times New Roman" w:hAnsi="Times New Roman" w:cs="Times New Roman"/>
          <w:sz w:val="20"/>
        </w:rPr>
        <w:t xml:space="preserve"> DAL BENEFICIO DELLE PRECEDENZE</w:t>
      </w:r>
    </w:p>
    <w:p w14:paraId="4C7B2FC4"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Il personale beneficiario delle precedenze di cui al presente articolo è tenuto a dichiarare, entro i 10 giorni antecedenti il termine ultimo di comunicazione al SIDI delle domande di trasferimento, il venir meno delle condizioni che hanno dato titolo a tali precedenze. </w:t>
      </w:r>
    </w:p>
    <w:p w14:paraId="2CE45B41" w14:textId="77777777" w:rsidR="008C5A28" w:rsidRDefault="00FC47E1" w:rsidP="00FC47E1">
      <w:pPr>
        <w:spacing w:after="0"/>
        <w:rPr>
          <w:rFonts w:ascii="Times New Roman" w:hAnsi="Times New Roman" w:cs="Times New Roman"/>
          <w:sz w:val="20"/>
        </w:rPr>
      </w:pPr>
      <w:r w:rsidRPr="00FC47E1">
        <w:rPr>
          <w:rFonts w:ascii="Times New Roman" w:hAnsi="Times New Roman" w:cs="Times New Roman"/>
          <w:sz w:val="20"/>
        </w:rPr>
        <w:t xml:space="preserve">__________________ </w:t>
      </w:r>
    </w:p>
    <w:p w14:paraId="4F8D996A" w14:textId="77777777" w:rsidR="008C5A28" w:rsidRDefault="008C5A28" w:rsidP="008C5A28">
      <w:pPr>
        <w:spacing w:after="0"/>
        <w:rPr>
          <w:rFonts w:ascii="Times New Roman" w:hAnsi="Times New Roman" w:cs="Times New Roman"/>
          <w:i/>
          <w:sz w:val="20"/>
        </w:rPr>
      </w:pPr>
      <w:r w:rsidRPr="008C5A28">
        <w:rPr>
          <w:rFonts w:ascii="Times New Roman" w:hAnsi="Times New Roman" w:cs="Times New Roman"/>
          <w:i/>
          <w:sz w:val="20"/>
        </w:rPr>
        <w:t>1)</w:t>
      </w:r>
      <w:r>
        <w:rPr>
          <w:rFonts w:ascii="Times New Roman" w:hAnsi="Times New Roman" w:cs="Times New Roman"/>
          <w:i/>
          <w:sz w:val="20"/>
        </w:rPr>
        <w:t xml:space="preserve"> </w:t>
      </w:r>
      <w:r w:rsidR="00FC47E1" w:rsidRPr="008C5A28">
        <w:rPr>
          <w:rFonts w:ascii="Times New Roman" w:hAnsi="Times New Roman" w:cs="Times New Roman"/>
          <w:i/>
          <w:sz w:val="20"/>
        </w:rPr>
        <w:t>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w:t>
      </w:r>
      <w:r>
        <w:rPr>
          <w:rFonts w:ascii="Times New Roman" w:hAnsi="Times New Roman" w:cs="Times New Roman"/>
          <w:i/>
          <w:sz w:val="20"/>
        </w:rPr>
        <w:t>tituto.</w:t>
      </w:r>
    </w:p>
    <w:p w14:paraId="06435852"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w:t>
      </w:r>
      <w:r w:rsidR="008C5A28">
        <w:rPr>
          <w:rFonts w:ascii="Times New Roman" w:hAnsi="Times New Roman" w:cs="Times New Roman"/>
          <w:i/>
          <w:sz w:val="20"/>
        </w:rPr>
        <w:t>i hanno diritto alla precedenza</w:t>
      </w:r>
    </w:p>
    <w:p w14:paraId="609FE8FA"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lastRenderedPageBreak/>
        <w:t>3) Il personale scolastico, titolare di istituzione scolastica sita nel comune di nuova istituzione, ha titolo a rientrare nel comune di precedente titolarità per un ottennio a partire dall'anno scolastico successivo a quello di entrata in vigore della legge regiona</w:t>
      </w:r>
      <w:r w:rsidR="008C5A28">
        <w:rPr>
          <w:rFonts w:ascii="Times New Roman" w:hAnsi="Times New Roman" w:cs="Times New Roman"/>
          <w:i/>
          <w:sz w:val="20"/>
        </w:rPr>
        <w:t>le istitutiva del nuovo comune.</w:t>
      </w:r>
    </w:p>
    <w:p w14:paraId="71B99895"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4) Per posto richiedibile si intende l'esistenza nel comune di una istituzione scolastica corrispondente al ruolo di appartenenza dell’interessato, a prescindere dall'effettiva vacanza di un posto o di una cattedra assegnabile</w:t>
      </w:r>
      <w:r w:rsidR="008C5A28">
        <w:rPr>
          <w:rFonts w:ascii="Times New Roman" w:hAnsi="Times New Roman" w:cs="Times New Roman"/>
          <w:i/>
          <w:sz w:val="20"/>
        </w:rPr>
        <w:t xml:space="preserve"> per trasferimento al medesimo.</w:t>
      </w:r>
    </w:p>
    <w:p w14:paraId="781F7D31"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5) In caso di più aventi diritto, la precedenza viene attribuita secondo l'ordine di graduatoria indipendentemente dall'anno scolastico di trasferimento per so</w:t>
      </w:r>
      <w:r w:rsidR="008C5A28">
        <w:rPr>
          <w:rFonts w:ascii="Times New Roman" w:hAnsi="Times New Roman" w:cs="Times New Roman"/>
          <w:i/>
          <w:sz w:val="20"/>
        </w:rPr>
        <w:t>ppressione di posto o cattedra.</w:t>
      </w:r>
    </w:p>
    <w:p w14:paraId="6B12C4BF"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 xml:space="preserve">6) </w:t>
      </w:r>
      <w:proofErr w:type="gramStart"/>
      <w:r w:rsidRPr="008C5A28">
        <w:rPr>
          <w:rFonts w:ascii="Times New Roman" w:hAnsi="Times New Roman" w:cs="Times New Roman"/>
          <w:i/>
          <w:sz w:val="20"/>
        </w:rPr>
        <w:t>E’</w:t>
      </w:r>
      <w:proofErr w:type="gramEnd"/>
      <w:r w:rsidRPr="008C5A28">
        <w:rPr>
          <w:rFonts w:ascii="Times New Roman" w:hAnsi="Times New Roman" w:cs="Times New Roman"/>
          <w:i/>
          <w:sz w:val="20"/>
        </w:rPr>
        <w:t xml:space="preserve"> equiparato il personale perdente posto trasferito d’ufficio</w:t>
      </w:r>
      <w:r w:rsidR="008C5A28">
        <w:rPr>
          <w:rFonts w:ascii="Times New Roman" w:hAnsi="Times New Roman" w:cs="Times New Roman"/>
          <w:i/>
          <w:sz w:val="20"/>
        </w:rPr>
        <w:t xml:space="preserve"> senza aver presentato domanda.</w:t>
      </w:r>
    </w:p>
    <w:p w14:paraId="4A12CEA5"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7) L’obbligo quinquennale di permanenza su posto di sostegno non si applica nei confronti dei docenti trasferiti a domanda condizionata in quanto soprannumerari da posto comune o cattedra a posto di sostegno o DOS nella scuo</w:t>
      </w:r>
      <w:r w:rsidR="008C5A28">
        <w:rPr>
          <w:rFonts w:ascii="Times New Roman" w:hAnsi="Times New Roman" w:cs="Times New Roman"/>
          <w:i/>
          <w:sz w:val="20"/>
        </w:rPr>
        <w:t>la secondaria di secondo grado.</w:t>
      </w:r>
    </w:p>
    <w:p w14:paraId="4E8E6223" w14:textId="77777777" w:rsid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8C5A28">
        <w:rPr>
          <w:rFonts w:ascii="Times New Roman" w:hAnsi="Times New Roman" w:cs="Times New Roman"/>
          <w:i/>
          <w:sz w:val="20"/>
        </w:rPr>
        <w:t xml:space="preserve"> 18 febbraio 2010, prot. 3884).</w:t>
      </w:r>
    </w:p>
    <w:p w14:paraId="4757BC85" w14:textId="77777777" w:rsidR="00FC47E1" w:rsidRPr="008C5A28" w:rsidRDefault="00FC47E1" w:rsidP="008C5A28">
      <w:pPr>
        <w:spacing w:after="0"/>
        <w:rPr>
          <w:rFonts w:ascii="Times New Roman" w:hAnsi="Times New Roman" w:cs="Times New Roman"/>
          <w:i/>
          <w:sz w:val="20"/>
        </w:rPr>
      </w:pPr>
      <w:r w:rsidRPr="008C5A28">
        <w:rPr>
          <w:rFonts w:ascii="Times New Roman" w:hAnsi="Times New Roman" w:cs="Times New Roman"/>
          <w:i/>
          <w:sz w:val="2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w:t>
      </w:r>
      <w:r w:rsidR="008C5A28" w:rsidRPr="008C5A28">
        <w:rPr>
          <w:rFonts w:ascii="Times New Roman" w:hAnsi="Times New Roman" w:cs="Times New Roman"/>
          <w:i/>
          <w:sz w:val="20"/>
        </w:rPr>
        <w:t>sti per le domande di mobilità.</w:t>
      </w:r>
    </w:p>
    <w:p w14:paraId="0BE81210" w14:textId="77777777" w:rsidR="008C5A28" w:rsidRPr="008C5A28" w:rsidRDefault="008C5A28" w:rsidP="008C5A28"/>
    <w:p w14:paraId="610997D3" w14:textId="77777777" w:rsidR="008C5A28" w:rsidRDefault="00FC47E1" w:rsidP="008C5A28">
      <w:pPr>
        <w:rPr>
          <w:rFonts w:ascii="Times New Roman" w:hAnsi="Times New Roman" w:cs="Times New Roman"/>
          <w:sz w:val="20"/>
        </w:rPr>
      </w:pPr>
      <w:r w:rsidRPr="008C5A28">
        <w:rPr>
          <w:rFonts w:ascii="Times New Roman" w:hAnsi="Times New Roman" w:cs="Times New Roman"/>
          <w:sz w:val="20"/>
        </w:rPr>
        <w:t>ART. 14 - A</w:t>
      </w:r>
      <w:r w:rsidR="008C5A28">
        <w:rPr>
          <w:rFonts w:ascii="Times New Roman" w:hAnsi="Times New Roman" w:cs="Times New Roman"/>
          <w:sz w:val="20"/>
        </w:rPr>
        <w:t>SSISTENZA AI FAMILIARI DISABILI</w:t>
      </w:r>
    </w:p>
    <w:p w14:paraId="48125357" w14:textId="77777777" w:rsidR="00FC47E1" w:rsidRPr="008C5A28" w:rsidRDefault="00FC47E1" w:rsidP="008C5A28">
      <w:pPr>
        <w:rPr>
          <w:rFonts w:ascii="Times New Roman" w:hAnsi="Times New Roman" w:cs="Times New Roman"/>
          <w:sz w:val="18"/>
        </w:rPr>
      </w:pPr>
      <w:r w:rsidRPr="008C5A28">
        <w:rPr>
          <w:rFonts w:ascii="Times New Roman" w:hAnsi="Times New Roman" w:cs="Times New Roman"/>
          <w:sz w:val="2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sectPr w:rsidR="00FC47E1" w:rsidRPr="008C5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35A7"/>
    <w:multiLevelType w:val="hybridMultilevel"/>
    <w:tmpl w:val="22A8C9E2"/>
    <w:lvl w:ilvl="0" w:tplc="0B12F77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34444F"/>
    <w:multiLevelType w:val="hybridMultilevel"/>
    <w:tmpl w:val="84F8B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2720B0"/>
    <w:multiLevelType w:val="hybridMultilevel"/>
    <w:tmpl w:val="B0264A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8B"/>
    <w:rsid w:val="000972A9"/>
    <w:rsid w:val="00642F6C"/>
    <w:rsid w:val="006E21AA"/>
    <w:rsid w:val="008C5A28"/>
    <w:rsid w:val="009A1BA4"/>
    <w:rsid w:val="00A74993"/>
    <w:rsid w:val="00D7338B"/>
    <w:rsid w:val="00FC4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4D05"/>
  <w15:docId w15:val="{FD6DD793-0422-4A5B-B2C0-309660F4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7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4816</Words>
  <Characters>27455</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cp:lastModifiedBy>
  <cp:revision>2</cp:revision>
  <dcterms:created xsi:type="dcterms:W3CDTF">2021-04-01T09:31:00Z</dcterms:created>
  <dcterms:modified xsi:type="dcterms:W3CDTF">2021-04-01T09:31:00Z</dcterms:modified>
</cp:coreProperties>
</file>